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Pr="008D6C64" w:rsidRDefault="00FA5DEE" w:rsidP="004507FA">
      <w:pPr>
        <w:pStyle w:val="Heading1"/>
        <w:rPr>
          <w:rFonts w:asciiTheme="minorHAnsi" w:hAnsiTheme="minorHAnsi" w:cstheme="minorHAnsi"/>
        </w:rPr>
      </w:pPr>
      <w:r w:rsidRPr="008D6C64">
        <w:rPr>
          <w:rFonts w:asciiTheme="minorHAnsi" w:hAnsiTheme="minorHAnsi" w:cstheme="minorHAnsi"/>
        </w:rPr>
        <w:t>HN14</w:t>
      </w:r>
      <w:r w:rsidR="004507FA" w:rsidRPr="008D6C64">
        <w:rPr>
          <w:rFonts w:asciiTheme="minorHAnsi" w:hAnsiTheme="minorHAnsi" w:cstheme="minorHAnsi"/>
        </w:rPr>
        <w:t xml:space="preserve">00 </w:t>
      </w:r>
      <w:r w:rsidRPr="008D6C64">
        <w:rPr>
          <w:rFonts w:asciiTheme="minorHAnsi" w:hAnsiTheme="minorHAnsi" w:cstheme="minorHAnsi"/>
        </w:rPr>
        <w:t>–</w:t>
      </w:r>
      <w:r w:rsidR="004507FA" w:rsidRPr="008D6C64">
        <w:rPr>
          <w:rFonts w:asciiTheme="minorHAnsi" w:hAnsiTheme="minorHAnsi" w:cstheme="minorHAnsi"/>
        </w:rPr>
        <w:t xml:space="preserve"> </w:t>
      </w:r>
      <w:r w:rsidRPr="008D6C64">
        <w:rPr>
          <w:rFonts w:asciiTheme="minorHAnsi" w:hAnsiTheme="minorHAnsi" w:cstheme="minorHAnsi"/>
        </w:rPr>
        <w:t>OHS</w:t>
      </w:r>
    </w:p>
    <w:p w:rsidR="004507FA" w:rsidRPr="008D6C64" w:rsidRDefault="004507FA" w:rsidP="004507FA">
      <w:pPr>
        <w:pStyle w:val="Heading1"/>
        <w:rPr>
          <w:rFonts w:asciiTheme="minorHAnsi" w:hAnsiTheme="minorHAnsi" w:cstheme="minorHAnsi"/>
        </w:rPr>
      </w:pPr>
      <w:r w:rsidRPr="008D6C64">
        <w:rPr>
          <w:rFonts w:asciiTheme="minorHAnsi" w:hAnsiTheme="minorHAnsi" w:cstheme="minorHAnsi"/>
        </w:rPr>
        <w:t xml:space="preserve">Chapter </w:t>
      </w:r>
      <w:r w:rsidR="0079144B">
        <w:rPr>
          <w:rFonts w:asciiTheme="minorHAnsi" w:hAnsiTheme="minorHAnsi" w:cstheme="minorHAnsi"/>
        </w:rPr>
        <w:t>6</w:t>
      </w:r>
      <w:r w:rsidR="004F7F08" w:rsidRPr="008D6C64">
        <w:rPr>
          <w:rFonts w:asciiTheme="minorHAnsi" w:hAnsiTheme="minorHAnsi" w:cstheme="minorHAnsi"/>
        </w:rPr>
        <w:t xml:space="preserve"> </w:t>
      </w:r>
      <w:r w:rsidRPr="008D6C64">
        <w:rPr>
          <w:rFonts w:asciiTheme="minorHAnsi" w:hAnsiTheme="minorHAnsi" w:cstheme="minorHAnsi"/>
        </w:rPr>
        <w:t xml:space="preserve">– </w:t>
      </w:r>
      <w:r w:rsidR="0079144B">
        <w:rPr>
          <w:rFonts w:asciiTheme="minorHAnsi" w:hAnsiTheme="minorHAnsi" w:cstheme="minorHAnsi"/>
        </w:rPr>
        <w:t>Psychosocial Hazards</w:t>
      </w:r>
    </w:p>
    <w:p w:rsidR="004507FA" w:rsidRPr="008D6C64" w:rsidRDefault="004507FA" w:rsidP="004507FA">
      <w:pPr>
        <w:rPr>
          <w:rFonts w:asciiTheme="minorHAnsi" w:hAnsiTheme="minorHAnsi" w:cstheme="minorHAnsi"/>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OBJECTIVES</w:t>
      </w:r>
    </w:p>
    <w:p w:rsidR="000D194B" w:rsidRPr="008D6C64" w:rsidRDefault="000D194B" w:rsidP="000D194B">
      <w:pPr>
        <w:rPr>
          <w:rFonts w:asciiTheme="minorHAnsi" w:hAnsiTheme="minorHAnsi" w:cstheme="minorHAnsi"/>
          <w:b/>
        </w:rPr>
      </w:pPr>
    </w:p>
    <w:p w:rsidR="000D194B" w:rsidRPr="008D6C64" w:rsidRDefault="000D194B" w:rsidP="000D194B">
      <w:pPr>
        <w:rPr>
          <w:rFonts w:asciiTheme="minorHAnsi" w:hAnsiTheme="minorHAnsi" w:cstheme="minorHAnsi"/>
        </w:rPr>
      </w:pPr>
      <w:r w:rsidRPr="008D6C64">
        <w:rPr>
          <w:rFonts w:asciiTheme="minorHAnsi" w:hAnsiTheme="minorHAnsi" w:cstheme="minorHAnsi"/>
        </w:rPr>
        <w:t>After reading this chapter, you will be able to do the following:</w:t>
      </w:r>
    </w:p>
    <w:p w:rsidR="000D194B" w:rsidRPr="008D6C64" w:rsidRDefault="000D194B" w:rsidP="000D194B">
      <w:pPr>
        <w:rPr>
          <w:rFonts w:asciiTheme="minorHAnsi" w:hAnsiTheme="minorHAnsi" w:cstheme="minorHAnsi"/>
          <w:b/>
        </w:rPr>
      </w:pPr>
    </w:p>
    <w:p w:rsidR="0065650D" w:rsidRPr="0065650D" w:rsidRDefault="001F321C" w:rsidP="0065650D">
      <w:pPr>
        <w:rPr>
          <w:rFonts w:asciiTheme="minorHAnsi" w:hAnsiTheme="minorHAnsi" w:cstheme="minorHAnsi"/>
        </w:rPr>
      </w:pPr>
      <w:r w:rsidRPr="001F321C">
        <w:rPr>
          <w:rFonts w:asciiTheme="minorHAnsi" w:hAnsiTheme="minorHAnsi" w:cstheme="minorHAnsi"/>
        </w:rPr>
        <w:t>1.</w:t>
      </w:r>
      <w:r w:rsidR="0065650D" w:rsidRPr="0065650D">
        <w:t xml:space="preserve"> </w:t>
      </w:r>
      <w:r w:rsidR="0065650D" w:rsidRPr="0065650D">
        <w:rPr>
          <w:rFonts w:asciiTheme="minorHAnsi" w:hAnsiTheme="minorHAnsi" w:cstheme="minorHAnsi"/>
        </w:rPr>
        <w:t>Describe and distinguish between the concepts of stressor, stress, and strain.</w:t>
      </w:r>
    </w:p>
    <w:p w:rsidR="0065650D" w:rsidRPr="0065650D" w:rsidRDefault="0065650D" w:rsidP="0065650D">
      <w:pPr>
        <w:rPr>
          <w:rFonts w:asciiTheme="minorHAnsi" w:hAnsiTheme="minorHAnsi" w:cstheme="minorHAnsi"/>
        </w:rPr>
      </w:pPr>
      <w:r w:rsidRPr="0065650D">
        <w:rPr>
          <w:rFonts w:asciiTheme="minorHAnsi" w:hAnsiTheme="minorHAnsi" w:cstheme="minorHAnsi"/>
        </w:rPr>
        <w:t>2.</w:t>
      </w:r>
      <w:r>
        <w:rPr>
          <w:rFonts w:asciiTheme="minorHAnsi" w:hAnsiTheme="minorHAnsi" w:cstheme="minorHAnsi"/>
        </w:rPr>
        <w:t xml:space="preserve"> </w:t>
      </w:r>
      <w:r w:rsidRPr="0065650D">
        <w:rPr>
          <w:rFonts w:asciiTheme="minorHAnsi" w:hAnsiTheme="minorHAnsi" w:cstheme="minorHAnsi"/>
        </w:rPr>
        <w:t>Explain the transactional model of stress and its implications.</w:t>
      </w:r>
    </w:p>
    <w:p w:rsidR="0065650D" w:rsidRPr="0065650D" w:rsidRDefault="0065650D" w:rsidP="0065650D">
      <w:pPr>
        <w:rPr>
          <w:rFonts w:asciiTheme="minorHAnsi" w:hAnsiTheme="minorHAnsi" w:cstheme="minorHAnsi"/>
        </w:rPr>
      </w:pPr>
      <w:r w:rsidRPr="0065650D">
        <w:rPr>
          <w:rFonts w:asciiTheme="minorHAnsi" w:hAnsiTheme="minorHAnsi" w:cstheme="minorHAnsi"/>
        </w:rPr>
        <w:t>3.</w:t>
      </w:r>
      <w:r>
        <w:rPr>
          <w:rFonts w:asciiTheme="minorHAnsi" w:hAnsiTheme="minorHAnsi" w:cstheme="minorHAnsi"/>
        </w:rPr>
        <w:t xml:space="preserve"> </w:t>
      </w:r>
      <w:r w:rsidRPr="0065650D">
        <w:rPr>
          <w:rFonts w:asciiTheme="minorHAnsi" w:hAnsiTheme="minorHAnsi" w:cstheme="minorHAnsi"/>
        </w:rPr>
        <w:t>Identify major sources of stress in the workplace.</w:t>
      </w:r>
    </w:p>
    <w:p w:rsidR="0065650D" w:rsidRPr="0065650D" w:rsidRDefault="0065650D" w:rsidP="0065650D">
      <w:pPr>
        <w:rPr>
          <w:rFonts w:asciiTheme="minorHAnsi" w:hAnsiTheme="minorHAnsi" w:cstheme="minorHAnsi"/>
        </w:rPr>
      </w:pPr>
      <w:r w:rsidRPr="0065650D">
        <w:rPr>
          <w:rFonts w:asciiTheme="minorHAnsi" w:hAnsiTheme="minorHAnsi" w:cstheme="minorHAnsi"/>
        </w:rPr>
        <w:t>4.</w:t>
      </w:r>
      <w:r>
        <w:rPr>
          <w:rFonts w:asciiTheme="minorHAnsi" w:hAnsiTheme="minorHAnsi" w:cstheme="minorHAnsi"/>
        </w:rPr>
        <w:t xml:space="preserve"> </w:t>
      </w:r>
      <w:r w:rsidRPr="0065650D">
        <w:rPr>
          <w:rFonts w:asciiTheme="minorHAnsi" w:hAnsiTheme="minorHAnsi" w:cstheme="minorHAnsi"/>
        </w:rPr>
        <w:t>Discuss the psychological, physiological, behavioural, and organizational consequences of stress.</w:t>
      </w:r>
    </w:p>
    <w:p w:rsidR="0065650D" w:rsidRPr="0065650D" w:rsidRDefault="0065650D" w:rsidP="0065650D">
      <w:pPr>
        <w:rPr>
          <w:rFonts w:asciiTheme="minorHAnsi" w:hAnsiTheme="minorHAnsi" w:cstheme="minorHAnsi"/>
        </w:rPr>
      </w:pPr>
      <w:r w:rsidRPr="0065650D">
        <w:rPr>
          <w:rFonts w:asciiTheme="minorHAnsi" w:hAnsiTheme="minorHAnsi" w:cstheme="minorHAnsi"/>
        </w:rPr>
        <w:t>5.</w:t>
      </w:r>
      <w:r>
        <w:rPr>
          <w:rFonts w:asciiTheme="minorHAnsi" w:hAnsiTheme="minorHAnsi" w:cstheme="minorHAnsi"/>
        </w:rPr>
        <w:t xml:space="preserve"> </w:t>
      </w:r>
      <w:r w:rsidRPr="0065650D">
        <w:rPr>
          <w:rFonts w:asciiTheme="minorHAnsi" w:hAnsiTheme="minorHAnsi" w:cstheme="minorHAnsi"/>
        </w:rPr>
        <w:t>Describe and distinguish primary, secondary, and tertiary stress interventions.</w:t>
      </w:r>
    </w:p>
    <w:p w:rsidR="0065650D" w:rsidRPr="0065650D" w:rsidRDefault="0065650D" w:rsidP="0065650D">
      <w:pPr>
        <w:rPr>
          <w:rFonts w:asciiTheme="minorHAnsi" w:hAnsiTheme="minorHAnsi" w:cstheme="minorHAnsi"/>
        </w:rPr>
      </w:pPr>
      <w:r w:rsidRPr="0065650D">
        <w:rPr>
          <w:rFonts w:asciiTheme="minorHAnsi" w:hAnsiTheme="minorHAnsi" w:cstheme="minorHAnsi"/>
        </w:rPr>
        <w:t>6.</w:t>
      </w:r>
      <w:r>
        <w:rPr>
          <w:rFonts w:asciiTheme="minorHAnsi" w:hAnsiTheme="minorHAnsi" w:cstheme="minorHAnsi"/>
        </w:rPr>
        <w:t xml:space="preserve"> </w:t>
      </w:r>
      <w:r w:rsidRPr="0065650D">
        <w:rPr>
          <w:rFonts w:asciiTheme="minorHAnsi" w:hAnsiTheme="minorHAnsi" w:cstheme="minorHAnsi"/>
        </w:rPr>
        <w:t>Describe violence, injustice, technology, and sexual harassment as emerging stressors</w:t>
      </w:r>
    </w:p>
    <w:p w:rsidR="0065650D" w:rsidRPr="0065650D" w:rsidRDefault="0065650D" w:rsidP="0065650D">
      <w:pPr>
        <w:rPr>
          <w:rFonts w:asciiTheme="minorHAnsi" w:hAnsiTheme="minorHAnsi" w:cstheme="minorHAnsi"/>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SUMMARY</w:t>
      </w:r>
    </w:p>
    <w:p w:rsidR="0065650D" w:rsidRPr="0065650D" w:rsidRDefault="0065650D" w:rsidP="0065650D">
      <w:pPr>
        <w:rPr>
          <w:rFonts w:asciiTheme="minorHAnsi" w:hAnsiTheme="minorHAnsi" w:cstheme="minorHAnsi"/>
        </w:rPr>
      </w:pPr>
    </w:p>
    <w:p w:rsidR="001F321C" w:rsidRDefault="0065650D" w:rsidP="0065650D">
      <w:pPr>
        <w:rPr>
          <w:rFonts w:asciiTheme="minorHAnsi" w:hAnsiTheme="minorHAnsi" w:cstheme="minorHAnsi"/>
        </w:rPr>
      </w:pPr>
      <w:r w:rsidRPr="0065650D">
        <w:rPr>
          <w:rFonts w:asciiTheme="minorHAnsi" w:hAnsiTheme="minorHAnsi" w:cstheme="minorHAnsi"/>
        </w:rPr>
        <w:t>Chapter 6 defines and distinguishes between the concepts of stressors, stress, and strain. It expands on the major sources of workplace stress, and how stress is a function of both the individual and the situation. The chapter describes the serious physical, emotional, and financial consequences of stress due to psychological, physical, behavioural, and organizational strain reactions. It provides strategies that human resource managers can use to effectively manage continuing and emerging workplace stressors such as: mental health, violence, injustice, technology, and sexual harassment. The chapter concludes by discussing the various organizational and individual primary, secondary, and tertiary stress interventions.</w:t>
      </w:r>
    </w:p>
    <w:p w:rsidR="00C82434" w:rsidRDefault="00C82434" w:rsidP="0065650D">
      <w:pPr>
        <w:rPr>
          <w:rFonts w:asciiTheme="minorHAnsi" w:hAnsiTheme="minorHAnsi" w:cstheme="minorHAnsi"/>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Psychosocial hazards are hazards that result from stress or stress related activity on the job. Workplace stress is recognized as a major problem in today’s workplace and it has a definite cost to business in the form of lost productivity and lost time issues.</w:t>
      </w:r>
    </w:p>
    <w:p w:rsidR="00C82434" w:rsidRPr="00C82434" w:rsidRDefault="00C82434" w:rsidP="00C82434">
      <w:pPr>
        <w:rPr>
          <w:rFonts w:asciiTheme="minorHAnsi" w:hAnsiTheme="minorHAnsi" w:cstheme="minorHAnsi"/>
          <w:b/>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Stressors</w:t>
      </w:r>
    </w:p>
    <w:p w:rsidR="00C82434" w:rsidRPr="00C82434" w:rsidRDefault="00C82434" w:rsidP="00C82434">
      <w:pPr>
        <w:rPr>
          <w:rFonts w:asciiTheme="minorHAnsi" w:hAnsiTheme="minorHAnsi" w:cstheme="minorHAnsi"/>
          <w:b/>
        </w:rPr>
      </w:pPr>
    </w:p>
    <w:p w:rsidR="00C82434" w:rsidRPr="00367EB0" w:rsidRDefault="00C82434" w:rsidP="00C82434">
      <w:pPr>
        <w:rPr>
          <w:rFonts w:asciiTheme="minorHAnsi" w:hAnsiTheme="minorHAnsi" w:cstheme="minorHAnsi"/>
        </w:rPr>
      </w:pPr>
      <w:r w:rsidRPr="00367EB0">
        <w:rPr>
          <w:rFonts w:asciiTheme="minorHAnsi" w:hAnsiTheme="minorHAnsi" w:cstheme="minorHAnsi"/>
        </w:rPr>
        <w:t>There are several classifications of the types of events that bring on stress in the workplace. These events are known as stressors.</w:t>
      </w:r>
    </w:p>
    <w:p w:rsidR="00C82434" w:rsidRPr="00367EB0" w:rsidRDefault="00C82434" w:rsidP="00367EB0">
      <w:pPr>
        <w:pStyle w:val="ListParagraph"/>
        <w:numPr>
          <w:ilvl w:val="0"/>
          <w:numId w:val="17"/>
        </w:numPr>
        <w:rPr>
          <w:rFonts w:asciiTheme="minorHAnsi" w:hAnsiTheme="minorHAnsi" w:cstheme="minorHAnsi"/>
        </w:rPr>
      </w:pPr>
      <w:r w:rsidRPr="00367EB0">
        <w:rPr>
          <w:rFonts w:asciiTheme="minorHAnsi" w:hAnsiTheme="minorHAnsi" w:cstheme="minorHAnsi"/>
          <w:b/>
        </w:rPr>
        <w:t>Acute Stressors</w:t>
      </w:r>
      <w:r w:rsidRPr="00367EB0">
        <w:rPr>
          <w:rFonts w:asciiTheme="minorHAnsi" w:hAnsiTheme="minorHAnsi" w:cstheme="minorHAnsi"/>
        </w:rPr>
        <w:t xml:space="preserve"> - these stressors have a specific start time, are high intensity, are typically short in duration and are relatively rare. e.g.: a fire in the workplace, a job interview, a performance review.</w:t>
      </w:r>
    </w:p>
    <w:p w:rsidR="00C82434" w:rsidRPr="00367EB0" w:rsidRDefault="00C82434" w:rsidP="00367EB0">
      <w:pPr>
        <w:pStyle w:val="ListParagraph"/>
        <w:numPr>
          <w:ilvl w:val="0"/>
          <w:numId w:val="17"/>
        </w:numPr>
        <w:rPr>
          <w:rFonts w:asciiTheme="minorHAnsi" w:hAnsiTheme="minorHAnsi" w:cstheme="minorHAnsi"/>
        </w:rPr>
      </w:pPr>
      <w:r w:rsidRPr="00367EB0">
        <w:rPr>
          <w:rFonts w:asciiTheme="minorHAnsi" w:hAnsiTheme="minorHAnsi" w:cstheme="minorHAnsi"/>
          <w:b/>
        </w:rPr>
        <w:t>Chronic Stressors</w:t>
      </w:r>
      <w:r w:rsidRPr="00367EB0">
        <w:rPr>
          <w:rFonts w:asciiTheme="minorHAnsi" w:hAnsiTheme="minorHAnsi" w:cstheme="minorHAnsi"/>
        </w:rPr>
        <w:t xml:space="preserve"> - no specific start date, no certain end, may be short or long in duration, repeats frequently. e.g.: Fear of job loss</w:t>
      </w:r>
    </w:p>
    <w:p w:rsidR="00C82434" w:rsidRPr="00367EB0" w:rsidRDefault="00C82434" w:rsidP="00367EB0">
      <w:pPr>
        <w:pStyle w:val="ListParagraph"/>
        <w:numPr>
          <w:ilvl w:val="0"/>
          <w:numId w:val="17"/>
        </w:numPr>
        <w:rPr>
          <w:rFonts w:asciiTheme="minorHAnsi" w:hAnsiTheme="minorHAnsi" w:cstheme="minorHAnsi"/>
        </w:rPr>
      </w:pPr>
      <w:r w:rsidRPr="00367EB0">
        <w:rPr>
          <w:rFonts w:asciiTheme="minorHAnsi" w:hAnsiTheme="minorHAnsi" w:cstheme="minorHAnsi"/>
          <w:b/>
        </w:rPr>
        <w:t>Daily Stressors</w:t>
      </w:r>
      <w:r w:rsidRPr="00367EB0">
        <w:rPr>
          <w:rFonts w:asciiTheme="minorHAnsi" w:hAnsiTheme="minorHAnsi" w:cstheme="minorHAnsi"/>
        </w:rPr>
        <w:t xml:space="preserve"> - These have specific onsets, short in duration, low in intensity. e.g.: jammed photocopier</w:t>
      </w:r>
    </w:p>
    <w:p w:rsidR="00C82434" w:rsidRPr="00367EB0" w:rsidRDefault="00C82434" w:rsidP="00367EB0">
      <w:pPr>
        <w:pStyle w:val="ListParagraph"/>
        <w:numPr>
          <w:ilvl w:val="0"/>
          <w:numId w:val="17"/>
        </w:numPr>
        <w:rPr>
          <w:rFonts w:asciiTheme="minorHAnsi" w:hAnsiTheme="minorHAnsi" w:cstheme="minorHAnsi"/>
        </w:rPr>
      </w:pPr>
      <w:r w:rsidRPr="00367EB0">
        <w:rPr>
          <w:rFonts w:asciiTheme="minorHAnsi" w:hAnsiTheme="minorHAnsi" w:cstheme="minorHAnsi"/>
          <w:b/>
        </w:rPr>
        <w:t>Catastrophic Stressors</w:t>
      </w:r>
      <w:r w:rsidRPr="00367EB0">
        <w:rPr>
          <w:rFonts w:asciiTheme="minorHAnsi" w:hAnsiTheme="minorHAnsi" w:cstheme="minorHAnsi"/>
        </w:rPr>
        <w:t xml:space="preserve"> - a disaster with direct threat of loss of life. These are very rare but have a specific onset and are intense. e.g.: terrorist attack, earthquake</w:t>
      </w:r>
    </w:p>
    <w:p w:rsidR="00C82434" w:rsidRPr="00367EB0" w:rsidRDefault="00C82434" w:rsidP="00C82434">
      <w:pPr>
        <w:rPr>
          <w:rFonts w:asciiTheme="minorHAnsi" w:hAnsiTheme="minorHAnsi" w:cstheme="minorHAnsi"/>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lastRenderedPageBreak/>
        <w:t>Stressors in the Workplace</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Workload</w:t>
      </w:r>
      <w:r w:rsidR="00754086">
        <w:rPr>
          <w:rFonts w:asciiTheme="minorHAnsi" w:hAnsiTheme="minorHAnsi" w:cstheme="minorHAnsi"/>
        </w:rPr>
        <w:t xml:space="preserve"> – Too Much work</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Work pace</w:t>
      </w:r>
      <w:r w:rsidR="00754086">
        <w:rPr>
          <w:rFonts w:asciiTheme="minorHAnsi" w:hAnsiTheme="minorHAnsi" w:cstheme="minorHAnsi"/>
        </w:rPr>
        <w:t xml:space="preserve"> – Too fast work</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Role conflict</w:t>
      </w:r>
      <w:r w:rsidR="00754086">
        <w:rPr>
          <w:rFonts w:asciiTheme="minorHAnsi" w:hAnsiTheme="minorHAnsi" w:cstheme="minorHAnsi"/>
        </w:rPr>
        <w:t xml:space="preserve"> – Too many jobs at work</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Career concerns</w:t>
      </w:r>
      <w:r w:rsidR="00754086">
        <w:rPr>
          <w:rFonts w:asciiTheme="minorHAnsi" w:hAnsiTheme="minorHAnsi" w:cstheme="minorHAnsi"/>
        </w:rPr>
        <w:t xml:space="preserve"> – Will there be work?</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Interpersonal relationships</w:t>
      </w:r>
      <w:r w:rsidR="00754086">
        <w:rPr>
          <w:rFonts w:asciiTheme="minorHAnsi" w:hAnsiTheme="minorHAnsi" w:cstheme="minorHAnsi"/>
        </w:rPr>
        <w:t xml:space="preserve"> – Who do you work with?</w:t>
      </w:r>
    </w:p>
    <w:p w:rsidR="00C82434" w:rsidRPr="00367EB0" w:rsidRDefault="00C82434" w:rsidP="00367EB0">
      <w:pPr>
        <w:pStyle w:val="ListParagraph"/>
        <w:numPr>
          <w:ilvl w:val="0"/>
          <w:numId w:val="18"/>
        </w:numPr>
        <w:rPr>
          <w:rFonts w:asciiTheme="minorHAnsi" w:hAnsiTheme="minorHAnsi" w:cstheme="minorHAnsi"/>
        </w:rPr>
      </w:pPr>
      <w:r w:rsidRPr="00367EB0">
        <w:rPr>
          <w:rFonts w:asciiTheme="minorHAnsi" w:hAnsiTheme="minorHAnsi" w:cstheme="minorHAnsi"/>
        </w:rPr>
        <w:t>Job Content and control over that content</w:t>
      </w:r>
      <w:r w:rsidR="00754086">
        <w:rPr>
          <w:rFonts w:asciiTheme="minorHAnsi" w:hAnsiTheme="minorHAnsi" w:cstheme="minorHAnsi"/>
        </w:rPr>
        <w:t xml:space="preserve"> – What is my work?</w:t>
      </w:r>
      <w:bookmarkStart w:id="0" w:name="_GoBack"/>
      <w:bookmarkEnd w:id="0"/>
    </w:p>
    <w:p w:rsidR="00C82434" w:rsidRPr="00C82434" w:rsidRDefault="00C82434" w:rsidP="00C82434">
      <w:pPr>
        <w:rPr>
          <w:rFonts w:asciiTheme="minorHAnsi" w:hAnsiTheme="minorHAnsi" w:cstheme="minorHAnsi"/>
          <w:b/>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Stress</w:t>
      </w:r>
      <w:r w:rsidR="00367EB0">
        <w:rPr>
          <w:rFonts w:asciiTheme="minorHAnsi" w:hAnsiTheme="minorHAnsi" w:cstheme="minorHAnsi"/>
          <w:b/>
        </w:rPr>
        <w:t xml:space="preserve"> Issues</w:t>
      </w:r>
    </w:p>
    <w:p w:rsidR="00C82434" w:rsidRPr="00C82434" w:rsidRDefault="00C82434" w:rsidP="00C82434">
      <w:pPr>
        <w:rPr>
          <w:rFonts w:asciiTheme="minorHAnsi" w:hAnsiTheme="minorHAnsi" w:cstheme="minorHAnsi"/>
          <w:b/>
        </w:rPr>
      </w:pPr>
    </w:p>
    <w:p w:rsidR="00C82434" w:rsidRPr="00367EB0" w:rsidRDefault="00C82434" w:rsidP="00C82434">
      <w:pPr>
        <w:rPr>
          <w:rFonts w:asciiTheme="minorHAnsi" w:hAnsiTheme="minorHAnsi" w:cstheme="minorHAnsi"/>
        </w:rPr>
      </w:pPr>
      <w:r w:rsidRPr="00367EB0">
        <w:rPr>
          <w:rFonts w:asciiTheme="minorHAnsi" w:hAnsiTheme="minorHAnsi" w:cstheme="minorHAnsi"/>
        </w:rPr>
        <w:t xml:space="preserve">General Adaptation Syndrome: Individuals respond to stress differently. Stress is natural as it is the body's way of protecting itself from danger. </w:t>
      </w:r>
    </w:p>
    <w:p w:rsidR="00C82434" w:rsidRPr="00367EB0" w:rsidRDefault="00C82434" w:rsidP="00C82434">
      <w:pPr>
        <w:rPr>
          <w:rFonts w:asciiTheme="minorHAnsi" w:hAnsiTheme="minorHAnsi" w:cstheme="minorHAnsi"/>
        </w:rPr>
      </w:pPr>
    </w:p>
    <w:p w:rsidR="00C82434" w:rsidRPr="00367EB0" w:rsidRDefault="00C82434" w:rsidP="00C82434">
      <w:pPr>
        <w:rPr>
          <w:rFonts w:asciiTheme="minorHAnsi" w:hAnsiTheme="minorHAnsi" w:cstheme="minorHAnsi"/>
        </w:rPr>
      </w:pPr>
      <w:r w:rsidRPr="00367EB0">
        <w:rPr>
          <w:rFonts w:asciiTheme="minorHAnsi" w:hAnsiTheme="minorHAnsi" w:cstheme="minorHAnsi"/>
        </w:rPr>
        <w:t>There are three stages to stress response: ALARM--&gt;RESISTANCE--&gt;EXAUSTION</w:t>
      </w:r>
    </w:p>
    <w:p w:rsidR="00C82434" w:rsidRPr="00C82434" w:rsidRDefault="00C82434" w:rsidP="00C82434">
      <w:pPr>
        <w:rPr>
          <w:rFonts w:asciiTheme="minorHAnsi" w:hAnsiTheme="minorHAnsi" w:cstheme="minorHAnsi"/>
          <w:b/>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Stress Moderators</w:t>
      </w:r>
    </w:p>
    <w:p w:rsidR="00C82434" w:rsidRPr="00C82434" w:rsidRDefault="00C82434" w:rsidP="00C82434">
      <w:pPr>
        <w:rPr>
          <w:rFonts w:asciiTheme="minorHAnsi" w:hAnsiTheme="minorHAnsi" w:cstheme="minorHAnsi"/>
          <w:b/>
        </w:rPr>
      </w:pPr>
    </w:p>
    <w:p w:rsidR="00C82434" w:rsidRPr="00367EB0" w:rsidRDefault="00C82434" w:rsidP="00367EB0">
      <w:pPr>
        <w:pStyle w:val="ListParagraph"/>
        <w:numPr>
          <w:ilvl w:val="0"/>
          <w:numId w:val="19"/>
        </w:numPr>
        <w:rPr>
          <w:rFonts w:asciiTheme="minorHAnsi" w:hAnsiTheme="minorHAnsi" w:cstheme="minorHAnsi"/>
        </w:rPr>
      </w:pPr>
      <w:r w:rsidRPr="00367EB0">
        <w:rPr>
          <w:rFonts w:asciiTheme="minorHAnsi" w:hAnsiTheme="minorHAnsi" w:cstheme="minorHAnsi"/>
        </w:rPr>
        <w:t>The individual's Personality - Type A Behaviours &amp; Negative Affectivity are problematic</w:t>
      </w:r>
    </w:p>
    <w:p w:rsidR="00C82434" w:rsidRPr="00367EB0" w:rsidRDefault="00C82434" w:rsidP="00367EB0">
      <w:pPr>
        <w:pStyle w:val="ListParagraph"/>
        <w:numPr>
          <w:ilvl w:val="0"/>
          <w:numId w:val="19"/>
        </w:numPr>
        <w:rPr>
          <w:rFonts w:asciiTheme="minorHAnsi" w:hAnsiTheme="minorHAnsi" w:cstheme="minorHAnsi"/>
        </w:rPr>
      </w:pPr>
      <w:r w:rsidRPr="00367EB0">
        <w:rPr>
          <w:rFonts w:asciiTheme="minorHAnsi" w:hAnsiTheme="minorHAnsi" w:cstheme="minorHAnsi"/>
        </w:rPr>
        <w:t>The Social Context - Does the person have a social support system?</w:t>
      </w:r>
    </w:p>
    <w:p w:rsidR="00C82434" w:rsidRPr="00C82434" w:rsidRDefault="00C82434" w:rsidP="00C82434">
      <w:pPr>
        <w:rPr>
          <w:rFonts w:asciiTheme="minorHAnsi" w:hAnsiTheme="minorHAnsi" w:cstheme="minorHAnsi"/>
          <w:b/>
        </w:rPr>
      </w:pPr>
    </w:p>
    <w:p w:rsidR="00C82434" w:rsidRPr="00367EB0" w:rsidRDefault="00C82434" w:rsidP="00C82434">
      <w:pPr>
        <w:rPr>
          <w:rFonts w:asciiTheme="minorHAnsi" w:hAnsiTheme="minorHAnsi" w:cstheme="minorHAnsi"/>
        </w:rPr>
      </w:pPr>
      <w:r w:rsidRPr="00C82434">
        <w:rPr>
          <w:rFonts w:asciiTheme="minorHAnsi" w:hAnsiTheme="minorHAnsi" w:cstheme="minorHAnsi"/>
          <w:b/>
        </w:rPr>
        <w:t>Strain</w:t>
      </w:r>
      <w:r w:rsidR="00367EB0">
        <w:rPr>
          <w:rFonts w:asciiTheme="minorHAnsi" w:hAnsiTheme="minorHAnsi" w:cstheme="minorHAnsi"/>
          <w:b/>
        </w:rPr>
        <w:t xml:space="preserve"> </w:t>
      </w:r>
      <w:r w:rsidR="00367EB0" w:rsidRPr="00367EB0">
        <w:rPr>
          <w:rFonts w:asciiTheme="minorHAnsi" w:hAnsiTheme="minorHAnsi" w:cstheme="minorHAnsi"/>
        </w:rPr>
        <w:t>arises from long periods of exposure to stress</w:t>
      </w:r>
      <w:r w:rsidR="00367EB0">
        <w:rPr>
          <w:rFonts w:asciiTheme="minorHAnsi" w:hAnsiTheme="minorHAnsi" w:cstheme="minorHAnsi"/>
        </w:rPr>
        <w:t>.  There are four types:</w:t>
      </w:r>
    </w:p>
    <w:p w:rsidR="00C82434" w:rsidRPr="00367EB0" w:rsidRDefault="00C82434" w:rsidP="00367EB0">
      <w:pPr>
        <w:pStyle w:val="ListParagraph"/>
        <w:numPr>
          <w:ilvl w:val="0"/>
          <w:numId w:val="20"/>
        </w:numPr>
        <w:rPr>
          <w:rFonts w:asciiTheme="minorHAnsi" w:hAnsiTheme="minorHAnsi" w:cstheme="minorHAnsi"/>
        </w:rPr>
      </w:pPr>
      <w:r w:rsidRPr="00367EB0">
        <w:rPr>
          <w:rFonts w:asciiTheme="minorHAnsi" w:hAnsiTheme="minorHAnsi" w:cstheme="minorHAnsi"/>
        </w:rPr>
        <w:t>Psychological Strain</w:t>
      </w:r>
    </w:p>
    <w:p w:rsidR="00C82434" w:rsidRPr="00367EB0" w:rsidRDefault="00C82434" w:rsidP="00367EB0">
      <w:pPr>
        <w:pStyle w:val="ListParagraph"/>
        <w:numPr>
          <w:ilvl w:val="0"/>
          <w:numId w:val="20"/>
        </w:numPr>
        <w:rPr>
          <w:rFonts w:asciiTheme="minorHAnsi" w:hAnsiTheme="minorHAnsi" w:cstheme="minorHAnsi"/>
        </w:rPr>
      </w:pPr>
      <w:r w:rsidRPr="00367EB0">
        <w:rPr>
          <w:rFonts w:asciiTheme="minorHAnsi" w:hAnsiTheme="minorHAnsi" w:cstheme="minorHAnsi"/>
        </w:rPr>
        <w:t>Physical Strain</w:t>
      </w:r>
    </w:p>
    <w:p w:rsidR="00C82434" w:rsidRPr="00367EB0" w:rsidRDefault="00C82434" w:rsidP="00367EB0">
      <w:pPr>
        <w:pStyle w:val="ListParagraph"/>
        <w:numPr>
          <w:ilvl w:val="0"/>
          <w:numId w:val="20"/>
        </w:numPr>
        <w:rPr>
          <w:rFonts w:asciiTheme="minorHAnsi" w:hAnsiTheme="minorHAnsi" w:cstheme="minorHAnsi"/>
        </w:rPr>
      </w:pPr>
      <w:r w:rsidRPr="00367EB0">
        <w:rPr>
          <w:rFonts w:asciiTheme="minorHAnsi" w:hAnsiTheme="minorHAnsi" w:cstheme="minorHAnsi"/>
        </w:rPr>
        <w:t>Behavioural Strain</w:t>
      </w:r>
    </w:p>
    <w:p w:rsidR="00C82434" w:rsidRPr="00367EB0" w:rsidRDefault="00C82434" w:rsidP="00367EB0">
      <w:pPr>
        <w:pStyle w:val="ListParagraph"/>
        <w:numPr>
          <w:ilvl w:val="0"/>
          <w:numId w:val="20"/>
        </w:numPr>
        <w:rPr>
          <w:rFonts w:asciiTheme="minorHAnsi" w:hAnsiTheme="minorHAnsi" w:cstheme="minorHAnsi"/>
        </w:rPr>
      </w:pPr>
      <w:r w:rsidRPr="00367EB0">
        <w:rPr>
          <w:rFonts w:asciiTheme="minorHAnsi" w:hAnsiTheme="minorHAnsi" w:cstheme="minorHAnsi"/>
        </w:rPr>
        <w:t>Organizational Strain</w:t>
      </w:r>
    </w:p>
    <w:p w:rsidR="00C82434" w:rsidRPr="00C82434" w:rsidRDefault="00C82434" w:rsidP="00C82434">
      <w:pPr>
        <w:rPr>
          <w:rFonts w:asciiTheme="minorHAnsi" w:hAnsiTheme="minorHAnsi" w:cstheme="minorHAnsi"/>
          <w:b/>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Managing Stress and Strain in the workplace</w:t>
      </w:r>
    </w:p>
    <w:p w:rsidR="00C82434" w:rsidRPr="00367EB0" w:rsidRDefault="00C82434" w:rsidP="00367EB0">
      <w:pPr>
        <w:pStyle w:val="ListParagraph"/>
        <w:numPr>
          <w:ilvl w:val="0"/>
          <w:numId w:val="21"/>
        </w:numPr>
        <w:rPr>
          <w:rFonts w:asciiTheme="minorHAnsi" w:hAnsiTheme="minorHAnsi" w:cstheme="minorHAnsi"/>
          <w:b/>
        </w:rPr>
      </w:pPr>
      <w:r w:rsidRPr="00367EB0">
        <w:rPr>
          <w:rFonts w:asciiTheme="minorHAnsi" w:hAnsiTheme="minorHAnsi" w:cstheme="minorHAnsi"/>
          <w:b/>
        </w:rPr>
        <w:t xml:space="preserve">Primary Interventions: </w:t>
      </w:r>
      <w:r w:rsidRPr="00367EB0">
        <w:rPr>
          <w:rFonts w:asciiTheme="minorHAnsi" w:hAnsiTheme="minorHAnsi" w:cstheme="minorHAnsi"/>
        </w:rPr>
        <w:t>Reduce or remove stressors</w:t>
      </w:r>
    </w:p>
    <w:p w:rsidR="00C82434" w:rsidRPr="00367EB0" w:rsidRDefault="00C82434" w:rsidP="00367EB0">
      <w:pPr>
        <w:pStyle w:val="ListParagraph"/>
        <w:numPr>
          <w:ilvl w:val="0"/>
          <w:numId w:val="21"/>
        </w:numPr>
        <w:rPr>
          <w:rFonts w:asciiTheme="minorHAnsi" w:hAnsiTheme="minorHAnsi" w:cstheme="minorHAnsi"/>
          <w:b/>
        </w:rPr>
      </w:pPr>
      <w:r w:rsidRPr="00367EB0">
        <w:rPr>
          <w:rFonts w:asciiTheme="minorHAnsi" w:hAnsiTheme="minorHAnsi" w:cstheme="minorHAnsi"/>
          <w:b/>
        </w:rPr>
        <w:t xml:space="preserve">Secondary Interventions: </w:t>
      </w:r>
      <w:r w:rsidRPr="00367EB0">
        <w:rPr>
          <w:rFonts w:asciiTheme="minorHAnsi" w:hAnsiTheme="minorHAnsi" w:cstheme="minorHAnsi"/>
        </w:rPr>
        <w:t>Minimize negative outcomes - stress management programs</w:t>
      </w:r>
    </w:p>
    <w:p w:rsidR="00C82434" w:rsidRPr="00367EB0" w:rsidRDefault="00C82434" w:rsidP="00367EB0">
      <w:pPr>
        <w:pStyle w:val="ListParagraph"/>
        <w:numPr>
          <w:ilvl w:val="0"/>
          <w:numId w:val="21"/>
        </w:numPr>
        <w:rPr>
          <w:rFonts w:asciiTheme="minorHAnsi" w:hAnsiTheme="minorHAnsi" w:cstheme="minorHAnsi"/>
        </w:rPr>
      </w:pPr>
      <w:r w:rsidRPr="00367EB0">
        <w:rPr>
          <w:rFonts w:asciiTheme="minorHAnsi" w:hAnsiTheme="minorHAnsi" w:cstheme="minorHAnsi"/>
          <w:b/>
        </w:rPr>
        <w:t xml:space="preserve">Tertiary Interventions: </w:t>
      </w:r>
      <w:r w:rsidRPr="00367EB0">
        <w:rPr>
          <w:rFonts w:asciiTheme="minorHAnsi" w:hAnsiTheme="minorHAnsi" w:cstheme="minorHAnsi"/>
        </w:rPr>
        <w:t>Therapy after the fact</w:t>
      </w:r>
    </w:p>
    <w:p w:rsidR="00C82434" w:rsidRDefault="00C82434" w:rsidP="00C82434">
      <w:pPr>
        <w:rPr>
          <w:rFonts w:asciiTheme="minorHAnsi" w:hAnsiTheme="minorHAnsi" w:cstheme="minorHAnsi"/>
          <w:b/>
        </w:rPr>
      </w:pPr>
    </w:p>
    <w:tbl>
      <w:tblPr>
        <w:tblStyle w:val="TableGrid"/>
        <w:tblW w:w="0" w:type="auto"/>
        <w:tblLook w:val="04A0" w:firstRow="1" w:lastRow="0" w:firstColumn="1" w:lastColumn="0" w:noHBand="0" w:noVBand="1"/>
      </w:tblPr>
      <w:tblGrid>
        <w:gridCol w:w="9350"/>
      </w:tblGrid>
      <w:tr w:rsidR="00367EB0" w:rsidTr="00367EB0">
        <w:tc>
          <w:tcPr>
            <w:tcW w:w="9350" w:type="dxa"/>
          </w:tcPr>
          <w:p w:rsidR="00367EB0" w:rsidRDefault="00367EB0" w:rsidP="00C82434">
            <w:pPr>
              <w:rPr>
                <w:rFonts w:asciiTheme="minorHAnsi" w:hAnsiTheme="minorHAnsi" w:cstheme="minorHAnsi"/>
                <w:b/>
              </w:rPr>
            </w:pPr>
            <w:r>
              <w:rPr>
                <w:rFonts w:asciiTheme="minorHAnsi" w:hAnsiTheme="minorHAnsi" w:cstheme="minorHAnsi"/>
                <w:b/>
              </w:rPr>
              <w:t xml:space="preserve">See how GOOGLE has managed workplace stress – watch: </w:t>
            </w:r>
            <w:hyperlink r:id="rId7" w:history="1">
              <w:r w:rsidRPr="00367EB0">
                <w:rPr>
                  <w:rStyle w:val="Hyperlink"/>
                  <w:rFonts w:asciiTheme="minorHAnsi" w:hAnsiTheme="minorHAnsi" w:cstheme="minorHAnsi"/>
                  <w:b/>
                </w:rPr>
                <w:t>Inside the Mind of Google</w:t>
              </w:r>
            </w:hyperlink>
          </w:p>
        </w:tc>
      </w:tr>
    </w:tbl>
    <w:p w:rsidR="00367EB0" w:rsidRDefault="00367EB0" w:rsidP="00C82434">
      <w:pPr>
        <w:rPr>
          <w:rFonts w:asciiTheme="minorHAnsi" w:hAnsiTheme="minorHAnsi" w:cstheme="minorHAnsi"/>
          <w:b/>
        </w:rPr>
      </w:pPr>
    </w:p>
    <w:p w:rsidR="00367EB0" w:rsidRPr="00C82434" w:rsidRDefault="00367EB0" w:rsidP="00C82434">
      <w:pPr>
        <w:rPr>
          <w:rFonts w:asciiTheme="minorHAnsi" w:hAnsiTheme="minorHAnsi" w:cstheme="minorHAnsi"/>
          <w:b/>
        </w:rPr>
      </w:pPr>
    </w:p>
    <w:p w:rsidR="00C82434" w:rsidRPr="00C82434" w:rsidRDefault="00C82434" w:rsidP="00C82434">
      <w:pPr>
        <w:rPr>
          <w:rFonts w:asciiTheme="minorHAnsi" w:hAnsiTheme="minorHAnsi" w:cstheme="minorHAnsi"/>
          <w:b/>
        </w:rPr>
      </w:pPr>
      <w:r w:rsidRPr="00C82434">
        <w:rPr>
          <w:rFonts w:asciiTheme="minorHAnsi" w:hAnsiTheme="minorHAnsi" w:cstheme="minorHAnsi"/>
          <w:b/>
        </w:rPr>
        <w:t xml:space="preserve">Emerging Stressors </w:t>
      </w:r>
    </w:p>
    <w:p w:rsidR="00C82434" w:rsidRPr="00367EB0" w:rsidRDefault="00C82434" w:rsidP="00367EB0">
      <w:pPr>
        <w:pStyle w:val="ListParagraph"/>
        <w:numPr>
          <w:ilvl w:val="0"/>
          <w:numId w:val="22"/>
        </w:numPr>
        <w:rPr>
          <w:rFonts w:asciiTheme="minorHAnsi" w:hAnsiTheme="minorHAnsi" w:cstheme="minorHAnsi"/>
          <w:b/>
        </w:rPr>
      </w:pPr>
      <w:r w:rsidRPr="00367EB0">
        <w:rPr>
          <w:rFonts w:asciiTheme="minorHAnsi" w:hAnsiTheme="minorHAnsi" w:cstheme="minorHAnsi"/>
          <w:b/>
        </w:rPr>
        <w:t>Workplace Violence</w:t>
      </w:r>
      <w:r w:rsidR="00367EB0">
        <w:rPr>
          <w:rFonts w:asciiTheme="minorHAnsi" w:hAnsiTheme="minorHAnsi" w:cstheme="minorHAnsi"/>
          <w:b/>
        </w:rPr>
        <w:t xml:space="preserve"> – See: Ottawa Massacre: </w:t>
      </w:r>
      <w:hyperlink r:id="rId8" w:history="1">
        <w:r w:rsidR="00367EB0" w:rsidRPr="00367EB0">
          <w:rPr>
            <w:rStyle w:val="Hyperlink"/>
            <w:rFonts w:asciiTheme="minorHAnsi" w:hAnsiTheme="minorHAnsi" w:cstheme="minorHAnsi"/>
            <w:b/>
          </w:rPr>
          <w:t>OCTranspo Shooting</w:t>
        </w:r>
      </w:hyperlink>
    </w:p>
    <w:p w:rsidR="00C82434" w:rsidRPr="00367EB0" w:rsidRDefault="00C82434" w:rsidP="00367EB0">
      <w:pPr>
        <w:pStyle w:val="ListParagraph"/>
        <w:numPr>
          <w:ilvl w:val="0"/>
          <w:numId w:val="22"/>
        </w:numPr>
        <w:rPr>
          <w:rFonts w:asciiTheme="minorHAnsi" w:hAnsiTheme="minorHAnsi" w:cstheme="minorHAnsi"/>
          <w:b/>
        </w:rPr>
      </w:pPr>
      <w:r w:rsidRPr="00367EB0">
        <w:rPr>
          <w:rFonts w:asciiTheme="minorHAnsi" w:hAnsiTheme="minorHAnsi" w:cstheme="minorHAnsi"/>
          <w:b/>
        </w:rPr>
        <w:t>Sexual Harassment</w:t>
      </w:r>
      <w:r w:rsidR="00367EB0">
        <w:rPr>
          <w:rFonts w:asciiTheme="minorHAnsi" w:hAnsiTheme="minorHAnsi" w:cstheme="minorHAnsi"/>
          <w:b/>
        </w:rPr>
        <w:t xml:space="preserve"> – Watch: </w:t>
      </w:r>
      <w:hyperlink r:id="rId9" w:history="1">
        <w:r w:rsidR="00367EB0" w:rsidRPr="00367EB0">
          <w:rPr>
            <w:rStyle w:val="Hyperlink"/>
            <w:rFonts w:asciiTheme="minorHAnsi" w:hAnsiTheme="minorHAnsi" w:cstheme="minorHAnsi"/>
            <w:b/>
          </w:rPr>
          <w:t>The Unmaking of Jian Ghomeshi - the fifth estate</w:t>
        </w:r>
      </w:hyperlink>
    </w:p>
    <w:p w:rsidR="00C82434" w:rsidRPr="00367EB0" w:rsidRDefault="00C82434" w:rsidP="00367EB0">
      <w:pPr>
        <w:pStyle w:val="ListParagraph"/>
        <w:numPr>
          <w:ilvl w:val="0"/>
          <w:numId w:val="22"/>
        </w:numPr>
        <w:rPr>
          <w:rFonts w:asciiTheme="minorHAnsi" w:hAnsiTheme="minorHAnsi" w:cstheme="minorHAnsi"/>
          <w:b/>
        </w:rPr>
      </w:pPr>
      <w:r w:rsidRPr="00367EB0">
        <w:rPr>
          <w:rFonts w:asciiTheme="minorHAnsi" w:hAnsiTheme="minorHAnsi" w:cstheme="minorHAnsi"/>
          <w:b/>
        </w:rPr>
        <w:t>Injustice at work</w:t>
      </w:r>
      <w:r w:rsidR="00367EB0">
        <w:rPr>
          <w:rFonts w:asciiTheme="minorHAnsi" w:hAnsiTheme="minorHAnsi" w:cstheme="minorHAnsi"/>
          <w:b/>
        </w:rPr>
        <w:t xml:space="preserve"> </w:t>
      </w:r>
      <w:r w:rsidR="00754086">
        <w:rPr>
          <w:rFonts w:asciiTheme="minorHAnsi" w:hAnsiTheme="minorHAnsi" w:cstheme="minorHAnsi"/>
          <w:b/>
        </w:rPr>
        <w:t>–</w:t>
      </w:r>
      <w:r w:rsidR="00367EB0">
        <w:rPr>
          <w:rFonts w:asciiTheme="minorHAnsi" w:hAnsiTheme="minorHAnsi" w:cstheme="minorHAnsi"/>
          <w:b/>
        </w:rPr>
        <w:t xml:space="preserve"> </w:t>
      </w:r>
      <w:hyperlink r:id="rId10" w:history="1">
        <w:r w:rsidR="00754086" w:rsidRPr="00754086">
          <w:rPr>
            <w:rStyle w:val="Hyperlink"/>
            <w:rFonts w:asciiTheme="minorHAnsi" w:hAnsiTheme="minorHAnsi" w:cstheme="minorHAnsi"/>
            <w:b/>
          </w:rPr>
          <w:t>Diversity at Work – Globe and Mail</w:t>
        </w:r>
      </w:hyperlink>
    </w:p>
    <w:p w:rsidR="00C82434" w:rsidRPr="00367EB0" w:rsidRDefault="00C82434" w:rsidP="00754086">
      <w:pPr>
        <w:pStyle w:val="ListParagraph"/>
        <w:numPr>
          <w:ilvl w:val="0"/>
          <w:numId w:val="22"/>
        </w:numPr>
        <w:rPr>
          <w:rFonts w:asciiTheme="minorHAnsi" w:hAnsiTheme="minorHAnsi" w:cstheme="minorHAnsi"/>
          <w:b/>
        </w:rPr>
      </w:pPr>
      <w:r w:rsidRPr="00367EB0">
        <w:rPr>
          <w:rFonts w:asciiTheme="minorHAnsi" w:hAnsiTheme="minorHAnsi" w:cstheme="minorHAnsi"/>
          <w:b/>
        </w:rPr>
        <w:t>Technology</w:t>
      </w:r>
      <w:r w:rsidR="00754086">
        <w:rPr>
          <w:rFonts w:asciiTheme="minorHAnsi" w:hAnsiTheme="minorHAnsi" w:cstheme="minorHAnsi"/>
          <w:b/>
        </w:rPr>
        <w:t xml:space="preserve"> - </w:t>
      </w:r>
      <w:hyperlink r:id="rId11" w:anchor="axzz3S1e42L1A" w:history="1">
        <w:r w:rsidR="00754086" w:rsidRPr="00754086">
          <w:rPr>
            <w:rStyle w:val="Hyperlink"/>
            <w:rFonts w:asciiTheme="minorHAnsi" w:hAnsiTheme="minorHAnsi" w:cstheme="minorHAnsi"/>
            <w:b/>
          </w:rPr>
          <w:t>Google chief warns of IT threat</w:t>
        </w:r>
      </w:hyperlink>
      <w:r w:rsidR="00754086">
        <w:rPr>
          <w:rFonts w:asciiTheme="minorHAnsi" w:hAnsiTheme="minorHAnsi" w:cstheme="minorHAnsi"/>
          <w:b/>
        </w:rPr>
        <w:t xml:space="preserve"> – Financial Times</w:t>
      </w:r>
    </w:p>
    <w:sectPr w:rsidR="00C82434" w:rsidRPr="00367EB0" w:rsidSect="00423D9A">
      <w:footerReference w:type="default" r:id="rId12"/>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4C16" w:rsidRDefault="00014C16" w:rsidP="008D6C64">
      <w:r>
        <w:separator/>
      </w:r>
    </w:p>
  </w:endnote>
  <w:endnote w:type="continuationSeparator" w:id="0">
    <w:p w:rsidR="00014C16" w:rsidRDefault="00014C16" w:rsidP="008D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602282"/>
      <w:docPartObj>
        <w:docPartGallery w:val="Page Numbers (Bottom of Page)"/>
        <w:docPartUnique/>
      </w:docPartObj>
    </w:sdtPr>
    <w:sdtEndPr>
      <w:rPr>
        <w:noProof/>
      </w:rPr>
    </w:sdtEndPr>
    <w:sdtContent>
      <w:p w:rsidR="008D6C64" w:rsidRDefault="008D6C64">
        <w:pPr>
          <w:pStyle w:val="Footer"/>
        </w:pPr>
        <w:r>
          <w:t xml:space="preserve">Page | </w:t>
        </w:r>
        <w:r>
          <w:fldChar w:fldCharType="begin"/>
        </w:r>
        <w:r>
          <w:instrText xml:space="preserve"> PAGE   \* MERGEFORMAT </w:instrText>
        </w:r>
        <w:r>
          <w:fldChar w:fldCharType="separate"/>
        </w:r>
        <w:r w:rsidR="00014C16">
          <w:rPr>
            <w:noProof/>
          </w:rPr>
          <w:t>1</w:t>
        </w:r>
        <w:r>
          <w:rPr>
            <w:noProof/>
          </w:rPr>
          <w:fldChar w:fldCharType="end"/>
        </w:r>
      </w:p>
    </w:sdtContent>
  </w:sdt>
  <w:p w:rsidR="008D6C64" w:rsidRDefault="008D6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4C16" w:rsidRDefault="00014C16" w:rsidP="008D6C64">
      <w:r>
        <w:separator/>
      </w:r>
    </w:p>
  </w:footnote>
  <w:footnote w:type="continuationSeparator" w:id="0">
    <w:p w:rsidR="00014C16" w:rsidRDefault="00014C16" w:rsidP="008D6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A20A54"/>
    <w:multiLevelType w:val="hybridMultilevel"/>
    <w:tmpl w:val="38EE698A"/>
    <w:lvl w:ilvl="0" w:tplc="10090015">
      <w:start w:val="1"/>
      <w:numFmt w:val="upp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27342A58"/>
    <w:multiLevelType w:val="hybridMultilevel"/>
    <w:tmpl w:val="4DE6ED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4">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99A2D80"/>
    <w:multiLevelType w:val="hybridMultilevel"/>
    <w:tmpl w:val="AA54ED2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9">
    <w:nsid w:val="37073BF0"/>
    <w:multiLevelType w:val="hybridMultilevel"/>
    <w:tmpl w:val="4F9A363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45701858"/>
    <w:multiLevelType w:val="hybridMultilevel"/>
    <w:tmpl w:val="3EFE2A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BEE3067"/>
    <w:multiLevelType w:val="hybridMultilevel"/>
    <w:tmpl w:val="38B032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01F7677"/>
    <w:multiLevelType w:val="hybridMultilevel"/>
    <w:tmpl w:val="EA6A6C5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5">
    <w:nsid w:val="5D7D491B"/>
    <w:multiLevelType w:val="hybridMultilevel"/>
    <w:tmpl w:val="9FA04C2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6CB9488C"/>
    <w:multiLevelType w:val="hybridMultilevel"/>
    <w:tmpl w:val="AE0470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7FD07CF"/>
    <w:multiLevelType w:val="hybridMultilevel"/>
    <w:tmpl w:val="6902F1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3"/>
  </w:num>
  <w:num w:numId="2">
    <w:abstractNumId w:val="18"/>
  </w:num>
  <w:num w:numId="3">
    <w:abstractNumId w:val="7"/>
  </w:num>
  <w:num w:numId="4">
    <w:abstractNumId w:val="20"/>
  </w:num>
  <w:num w:numId="5">
    <w:abstractNumId w:val="11"/>
  </w:num>
  <w:num w:numId="6">
    <w:abstractNumId w:val="0"/>
  </w:num>
  <w:num w:numId="7">
    <w:abstractNumId w:val="6"/>
  </w:num>
  <w:num w:numId="8">
    <w:abstractNumId w:val="16"/>
  </w:num>
  <w:num w:numId="9">
    <w:abstractNumId w:val="21"/>
  </w:num>
  <w:num w:numId="10">
    <w:abstractNumId w:val="14"/>
  </w:num>
  <w:num w:numId="11">
    <w:abstractNumId w:val="8"/>
  </w:num>
  <w:num w:numId="12">
    <w:abstractNumId w:val="4"/>
  </w:num>
  <w:num w:numId="13">
    <w:abstractNumId w:val="10"/>
  </w:num>
  <w:num w:numId="14">
    <w:abstractNumId w:val="17"/>
  </w:num>
  <w:num w:numId="15">
    <w:abstractNumId w:val="12"/>
  </w:num>
  <w:num w:numId="16">
    <w:abstractNumId w:val="1"/>
  </w:num>
  <w:num w:numId="17">
    <w:abstractNumId w:val="19"/>
  </w:num>
  <w:num w:numId="18">
    <w:abstractNumId w:val="5"/>
  </w:num>
  <w:num w:numId="19">
    <w:abstractNumId w:val="13"/>
  </w:num>
  <w:num w:numId="20">
    <w:abstractNumId w:val="9"/>
  </w:num>
  <w:num w:numId="21">
    <w:abstractNumId w:val="2"/>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14C16"/>
    <w:rsid w:val="000A4F91"/>
    <w:rsid w:val="000C5C99"/>
    <w:rsid w:val="000D194B"/>
    <w:rsid w:val="001F321C"/>
    <w:rsid w:val="002120AF"/>
    <w:rsid w:val="00251DA9"/>
    <w:rsid w:val="00267F2F"/>
    <w:rsid w:val="002D7571"/>
    <w:rsid w:val="002F2E32"/>
    <w:rsid w:val="0031032B"/>
    <w:rsid w:val="00342EC0"/>
    <w:rsid w:val="00367EB0"/>
    <w:rsid w:val="00423D9A"/>
    <w:rsid w:val="004507FA"/>
    <w:rsid w:val="0046627F"/>
    <w:rsid w:val="004F7F08"/>
    <w:rsid w:val="00554F1C"/>
    <w:rsid w:val="005F7102"/>
    <w:rsid w:val="0065650D"/>
    <w:rsid w:val="00754086"/>
    <w:rsid w:val="0079144B"/>
    <w:rsid w:val="008D6C64"/>
    <w:rsid w:val="00936D07"/>
    <w:rsid w:val="00956596"/>
    <w:rsid w:val="009C0773"/>
    <w:rsid w:val="00B47E24"/>
    <w:rsid w:val="00BF45B0"/>
    <w:rsid w:val="00C03957"/>
    <w:rsid w:val="00C279EF"/>
    <w:rsid w:val="00C82434"/>
    <w:rsid w:val="00DD756C"/>
    <w:rsid w:val="00E2441C"/>
    <w:rsid w:val="00E8178F"/>
    <w:rsid w:val="00EA18AB"/>
    <w:rsid w:val="00F16CFF"/>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table" w:styleId="TableGrid">
    <w:name w:val="Table Grid"/>
    <w:basedOn w:val="TableNormal"/>
    <w:uiPriority w:val="59"/>
    <w:rsid w:val="000D1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94B"/>
    <w:rPr>
      <w:color w:val="0000FF" w:themeColor="hyperlink"/>
      <w:u w:val="single"/>
    </w:rPr>
  </w:style>
  <w:style w:type="paragraph" w:styleId="Header">
    <w:name w:val="header"/>
    <w:basedOn w:val="Normal"/>
    <w:link w:val="HeaderChar"/>
    <w:uiPriority w:val="99"/>
    <w:unhideWhenUsed/>
    <w:rsid w:val="008D6C64"/>
    <w:pPr>
      <w:tabs>
        <w:tab w:val="center" w:pos="4680"/>
        <w:tab w:val="right" w:pos="9360"/>
      </w:tabs>
    </w:pPr>
  </w:style>
  <w:style w:type="character" w:customStyle="1" w:styleId="HeaderChar">
    <w:name w:val="Header Char"/>
    <w:basedOn w:val="DefaultParagraphFont"/>
    <w:link w:val="Header"/>
    <w:uiPriority w:val="99"/>
    <w:rsid w:val="008D6C6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8D6C64"/>
    <w:pPr>
      <w:tabs>
        <w:tab w:val="center" w:pos="4680"/>
        <w:tab w:val="right" w:pos="9360"/>
      </w:tabs>
    </w:pPr>
  </w:style>
  <w:style w:type="character" w:customStyle="1" w:styleId="FooterChar">
    <w:name w:val="Footer Char"/>
    <w:basedOn w:val="DefaultParagraphFont"/>
    <w:link w:val="Footer"/>
    <w:uiPriority w:val="99"/>
    <w:rsid w:val="008D6C64"/>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canadianencyclopedia.ca/en/article/ottawa-massacre/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youtu.be/mfXeoP4SJ2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t.com/cms/s/0/206bb2e2-847f-11e3-b72e-00144feab7de.html" TargetMode="External"/><Relationship Id="rId5" Type="http://schemas.openxmlformats.org/officeDocument/2006/relationships/footnotes" Target="footnotes.xml"/><Relationship Id="rId10" Type="http://schemas.openxmlformats.org/officeDocument/2006/relationships/hyperlink" Target="http://www.theglobeandmail.com/report-on-business/careers/video-workplace-diversity-think-functionality/article546266/" TargetMode="External"/><Relationship Id="rId4" Type="http://schemas.openxmlformats.org/officeDocument/2006/relationships/webSettings" Target="webSettings.xml"/><Relationship Id="rId9" Type="http://schemas.openxmlformats.org/officeDocument/2006/relationships/hyperlink" Target="http://youtu.be/aV2wzubgh1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630</Words>
  <Characters>3593</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HN1400 – OHS</vt:lpstr>
      <vt:lpstr>Chapter 6 – Psychosocial Hazards</vt:lpstr>
    </vt:vector>
  </TitlesOfParts>
  <Company>College of the North Atlantic</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5</cp:revision>
  <cp:lastPrinted>2015-01-26T15:38:00Z</cp:lastPrinted>
  <dcterms:created xsi:type="dcterms:W3CDTF">2015-02-09T17:28:00Z</dcterms:created>
  <dcterms:modified xsi:type="dcterms:W3CDTF">2015-02-17T17:48:00Z</dcterms:modified>
</cp:coreProperties>
</file>