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EE" w:rsidRPr="008D6C64" w:rsidRDefault="00FA5DEE" w:rsidP="004507FA">
      <w:pPr>
        <w:pStyle w:val="Heading1"/>
        <w:rPr>
          <w:rFonts w:asciiTheme="minorHAnsi" w:hAnsiTheme="minorHAnsi" w:cstheme="minorHAnsi"/>
        </w:rPr>
      </w:pPr>
      <w:r w:rsidRPr="008D6C64">
        <w:rPr>
          <w:rFonts w:asciiTheme="minorHAnsi" w:hAnsiTheme="minorHAnsi" w:cstheme="minorHAnsi"/>
        </w:rPr>
        <w:t>HN14</w:t>
      </w:r>
      <w:r w:rsidR="004507FA" w:rsidRPr="008D6C64">
        <w:rPr>
          <w:rFonts w:asciiTheme="minorHAnsi" w:hAnsiTheme="minorHAnsi" w:cstheme="minorHAnsi"/>
        </w:rPr>
        <w:t xml:space="preserve">00 </w:t>
      </w:r>
      <w:r w:rsidRPr="008D6C64">
        <w:rPr>
          <w:rFonts w:asciiTheme="minorHAnsi" w:hAnsiTheme="minorHAnsi" w:cstheme="minorHAnsi"/>
        </w:rPr>
        <w:t>–</w:t>
      </w:r>
      <w:r w:rsidR="004507FA" w:rsidRPr="008D6C64">
        <w:rPr>
          <w:rFonts w:asciiTheme="minorHAnsi" w:hAnsiTheme="minorHAnsi" w:cstheme="minorHAnsi"/>
        </w:rPr>
        <w:t xml:space="preserve"> </w:t>
      </w:r>
      <w:r w:rsidRPr="008D6C64">
        <w:rPr>
          <w:rFonts w:asciiTheme="minorHAnsi" w:hAnsiTheme="minorHAnsi" w:cstheme="minorHAnsi"/>
        </w:rPr>
        <w:t>OHS</w:t>
      </w:r>
    </w:p>
    <w:p w:rsidR="004507FA" w:rsidRPr="008D6C64" w:rsidRDefault="00E369D2" w:rsidP="004507FA">
      <w:pPr>
        <w:pStyle w:val="Heading1"/>
        <w:rPr>
          <w:rFonts w:asciiTheme="minorHAnsi" w:hAnsiTheme="minorHAnsi" w:cstheme="minorHAnsi"/>
        </w:rPr>
      </w:pPr>
      <w:r>
        <w:rPr>
          <w:rFonts w:asciiTheme="minorHAnsi" w:hAnsiTheme="minorHAnsi" w:cstheme="minorHAnsi"/>
        </w:rPr>
        <w:t>Chapter 7 – Hazard Recognition and Assessment</w:t>
      </w:r>
    </w:p>
    <w:p w:rsidR="004507FA" w:rsidRPr="008D6C64" w:rsidRDefault="004507FA" w:rsidP="004507FA">
      <w:pPr>
        <w:rPr>
          <w:rFonts w:asciiTheme="minorHAnsi" w:hAnsiTheme="minorHAnsi" w:cstheme="minorHAnsi"/>
        </w:rPr>
      </w:pPr>
    </w:p>
    <w:p w:rsidR="004507FA" w:rsidRPr="008D6C64" w:rsidRDefault="004507FA" w:rsidP="004507FA">
      <w:pPr>
        <w:rPr>
          <w:rFonts w:asciiTheme="minorHAnsi" w:hAnsiTheme="minorHAnsi" w:cstheme="minorHAnsi"/>
          <w:b/>
        </w:rPr>
      </w:pP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OBJECTIVES</w:t>
      </w:r>
    </w:p>
    <w:p w:rsidR="000D194B" w:rsidRPr="008D6C64" w:rsidRDefault="000D194B" w:rsidP="000D194B">
      <w:pPr>
        <w:rPr>
          <w:rFonts w:asciiTheme="minorHAnsi" w:hAnsiTheme="minorHAnsi" w:cstheme="minorHAnsi"/>
          <w:b/>
        </w:rPr>
      </w:pPr>
    </w:p>
    <w:p w:rsidR="000D194B" w:rsidRPr="008D6C64" w:rsidRDefault="000D194B" w:rsidP="000D194B">
      <w:pPr>
        <w:rPr>
          <w:rFonts w:asciiTheme="minorHAnsi" w:hAnsiTheme="minorHAnsi" w:cstheme="minorHAnsi"/>
        </w:rPr>
      </w:pPr>
      <w:r w:rsidRPr="008D6C64">
        <w:rPr>
          <w:rFonts w:asciiTheme="minorHAnsi" w:hAnsiTheme="minorHAnsi" w:cstheme="minorHAnsi"/>
        </w:rPr>
        <w:t>After reading this chapter, you will be able to do the following:</w:t>
      </w:r>
    </w:p>
    <w:p w:rsidR="000D194B" w:rsidRPr="008D6C64" w:rsidRDefault="000D194B" w:rsidP="000D194B">
      <w:pPr>
        <w:rPr>
          <w:rFonts w:asciiTheme="minorHAnsi" w:hAnsiTheme="minorHAnsi" w:cstheme="minorHAnsi"/>
          <w:b/>
        </w:rPr>
      </w:pPr>
    </w:p>
    <w:p w:rsidR="00E369D2" w:rsidRPr="00E369D2" w:rsidRDefault="001F321C" w:rsidP="00E369D2">
      <w:pPr>
        <w:rPr>
          <w:rFonts w:asciiTheme="minorHAnsi" w:hAnsiTheme="minorHAnsi" w:cstheme="minorHAnsi"/>
        </w:rPr>
      </w:pPr>
      <w:r w:rsidRPr="001F321C">
        <w:rPr>
          <w:rFonts w:asciiTheme="minorHAnsi" w:hAnsiTheme="minorHAnsi" w:cstheme="minorHAnsi"/>
        </w:rPr>
        <w:t>1.</w:t>
      </w:r>
      <w:r w:rsidR="00E369D2" w:rsidRPr="00E369D2">
        <w:t xml:space="preserve"> </w:t>
      </w:r>
      <w:r w:rsidR="00E369D2" w:rsidRPr="00E369D2">
        <w:rPr>
          <w:rFonts w:asciiTheme="minorHAnsi" w:hAnsiTheme="minorHAnsi" w:cstheme="minorHAnsi"/>
        </w:rPr>
        <w:t>Identify the sources of workplace hazards.</w:t>
      </w:r>
    </w:p>
    <w:p w:rsidR="00E369D2" w:rsidRPr="00E369D2" w:rsidRDefault="00E369D2" w:rsidP="00E369D2">
      <w:pPr>
        <w:rPr>
          <w:rFonts w:asciiTheme="minorHAnsi" w:hAnsiTheme="minorHAnsi" w:cstheme="minorHAnsi"/>
        </w:rPr>
      </w:pPr>
      <w:r w:rsidRPr="00E369D2">
        <w:rPr>
          <w:rFonts w:asciiTheme="minorHAnsi" w:hAnsiTheme="minorHAnsi" w:cstheme="minorHAnsi"/>
        </w:rPr>
        <w:t>2.</w:t>
      </w:r>
      <w:r>
        <w:rPr>
          <w:rFonts w:asciiTheme="minorHAnsi" w:hAnsiTheme="minorHAnsi" w:cstheme="minorHAnsi"/>
        </w:rPr>
        <w:t xml:space="preserve"> </w:t>
      </w:r>
      <w:r w:rsidRPr="00E369D2">
        <w:rPr>
          <w:rFonts w:asciiTheme="minorHAnsi" w:hAnsiTheme="minorHAnsi" w:cstheme="minorHAnsi"/>
        </w:rPr>
        <w:t>Describe methods to systematically examine these hazards.</w:t>
      </w:r>
    </w:p>
    <w:p w:rsidR="00E369D2" w:rsidRPr="00E369D2" w:rsidRDefault="00E369D2" w:rsidP="00E369D2">
      <w:pPr>
        <w:rPr>
          <w:rFonts w:asciiTheme="minorHAnsi" w:hAnsiTheme="minorHAnsi" w:cstheme="minorHAnsi"/>
        </w:rPr>
      </w:pPr>
      <w:r w:rsidRPr="00E369D2">
        <w:rPr>
          <w:rFonts w:asciiTheme="minorHAnsi" w:hAnsiTheme="minorHAnsi" w:cstheme="minorHAnsi"/>
        </w:rPr>
        <w:t>3.</w:t>
      </w:r>
      <w:r>
        <w:rPr>
          <w:rFonts w:asciiTheme="minorHAnsi" w:hAnsiTheme="minorHAnsi" w:cstheme="minorHAnsi"/>
        </w:rPr>
        <w:t xml:space="preserve"> </w:t>
      </w:r>
      <w:r w:rsidRPr="00E369D2">
        <w:rPr>
          <w:rFonts w:asciiTheme="minorHAnsi" w:hAnsiTheme="minorHAnsi" w:cstheme="minorHAnsi"/>
        </w:rPr>
        <w:t>List ways to assess the probability, exposure and consequences of the hazards.</w:t>
      </w:r>
    </w:p>
    <w:p w:rsidR="00E369D2" w:rsidRPr="00E369D2" w:rsidRDefault="00E369D2" w:rsidP="00E369D2">
      <w:pPr>
        <w:rPr>
          <w:rFonts w:asciiTheme="minorHAnsi" w:hAnsiTheme="minorHAnsi" w:cstheme="minorHAnsi"/>
        </w:rPr>
      </w:pPr>
      <w:r w:rsidRPr="00E369D2">
        <w:rPr>
          <w:rFonts w:asciiTheme="minorHAnsi" w:hAnsiTheme="minorHAnsi" w:cstheme="minorHAnsi"/>
        </w:rPr>
        <w:t>4.</w:t>
      </w:r>
      <w:r>
        <w:rPr>
          <w:rFonts w:asciiTheme="minorHAnsi" w:hAnsiTheme="minorHAnsi" w:cstheme="minorHAnsi"/>
        </w:rPr>
        <w:t xml:space="preserve"> </w:t>
      </w:r>
      <w:r w:rsidRPr="00E369D2">
        <w:rPr>
          <w:rFonts w:asciiTheme="minorHAnsi" w:hAnsiTheme="minorHAnsi" w:cstheme="minorHAnsi"/>
        </w:rPr>
        <w:t>Describe the concept of risk assessment.</w:t>
      </w:r>
    </w:p>
    <w:p w:rsidR="00E369D2" w:rsidRPr="00E369D2" w:rsidRDefault="00E369D2" w:rsidP="00E369D2">
      <w:pPr>
        <w:rPr>
          <w:rFonts w:asciiTheme="minorHAnsi" w:hAnsiTheme="minorHAnsi" w:cstheme="minorHAnsi"/>
        </w:rPr>
      </w:pPr>
      <w:r w:rsidRPr="00E369D2">
        <w:rPr>
          <w:rFonts w:asciiTheme="minorHAnsi" w:hAnsiTheme="minorHAnsi" w:cstheme="minorHAnsi"/>
        </w:rPr>
        <w:t>5.</w:t>
      </w:r>
      <w:r>
        <w:rPr>
          <w:rFonts w:asciiTheme="minorHAnsi" w:hAnsiTheme="minorHAnsi" w:cstheme="minorHAnsi"/>
        </w:rPr>
        <w:t xml:space="preserve"> </w:t>
      </w:r>
      <w:r w:rsidRPr="00E369D2">
        <w:rPr>
          <w:rFonts w:asciiTheme="minorHAnsi" w:hAnsiTheme="minorHAnsi" w:cstheme="minorHAnsi"/>
        </w:rPr>
        <w:t>Recognize and define the terminology associated with hazard recognition.</w:t>
      </w:r>
    </w:p>
    <w:p w:rsidR="00E369D2" w:rsidRPr="00E369D2" w:rsidRDefault="00E369D2" w:rsidP="00E369D2">
      <w:pPr>
        <w:rPr>
          <w:rFonts w:asciiTheme="minorHAnsi" w:hAnsiTheme="minorHAnsi" w:cstheme="minorHAnsi"/>
        </w:rPr>
      </w:pPr>
      <w:r w:rsidRPr="00E369D2">
        <w:rPr>
          <w:rFonts w:asciiTheme="minorHAnsi" w:hAnsiTheme="minorHAnsi" w:cstheme="minorHAnsi"/>
        </w:rPr>
        <w:t>6.</w:t>
      </w:r>
      <w:r>
        <w:rPr>
          <w:rFonts w:asciiTheme="minorHAnsi" w:hAnsiTheme="minorHAnsi" w:cstheme="minorHAnsi"/>
        </w:rPr>
        <w:t xml:space="preserve"> </w:t>
      </w:r>
      <w:r w:rsidRPr="00E369D2">
        <w:rPr>
          <w:rFonts w:asciiTheme="minorHAnsi" w:hAnsiTheme="minorHAnsi" w:cstheme="minorHAnsi"/>
        </w:rPr>
        <w:t>Employ the various techniques available to determine risk.</w:t>
      </w:r>
    </w:p>
    <w:p w:rsidR="00E369D2" w:rsidRPr="00E369D2" w:rsidRDefault="00E369D2" w:rsidP="00E369D2">
      <w:pPr>
        <w:rPr>
          <w:rFonts w:asciiTheme="minorHAnsi" w:hAnsiTheme="minorHAnsi" w:cstheme="minorHAnsi"/>
        </w:rPr>
      </w:pPr>
      <w:r w:rsidRPr="00E369D2">
        <w:rPr>
          <w:rFonts w:asciiTheme="minorHAnsi" w:hAnsiTheme="minorHAnsi" w:cstheme="minorHAnsi"/>
        </w:rPr>
        <w:t>7.</w:t>
      </w:r>
      <w:r>
        <w:rPr>
          <w:rFonts w:asciiTheme="minorHAnsi" w:hAnsiTheme="minorHAnsi" w:cstheme="minorHAnsi"/>
        </w:rPr>
        <w:t xml:space="preserve"> </w:t>
      </w:r>
      <w:r w:rsidRPr="00E369D2">
        <w:rPr>
          <w:rFonts w:asciiTheme="minorHAnsi" w:hAnsiTheme="minorHAnsi" w:cstheme="minorHAnsi"/>
        </w:rPr>
        <w:t>Outline the effects and necessity of task analysis.</w:t>
      </w:r>
    </w:p>
    <w:p w:rsidR="00E369D2" w:rsidRPr="00E369D2" w:rsidRDefault="00E369D2" w:rsidP="00E369D2">
      <w:pPr>
        <w:rPr>
          <w:rFonts w:asciiTheme="minorHAnsi" w:hAnsiTheme="minorHAnsi" w:cstheme="minorHAnsi"/>
        </w:rPr>
      </w:pPr>
      <w:r w:rsidRPr="00E369D2">
        <w:rPr>
          <w:rFonts w:asciiTheme="minorHAnsi" w:hAnsiTheme="minorHAnsi" w:cstheme="minorHAnsi"/>
        </w:rPr>
        <w:t>8.</w:t>
      </w:r>
      <w:r>
        <w:rPr>
          <w:rFonts w:asciiTheme="minorHAnsi" w:hAnsiTheme="minorHAnsi" w:cstheme="minorHAnsi"/>
        </w:rPr>
        <w:t xml:space="preserve"> </w:t>
      </w:r>
      <w:r w:rsidRPr="00E369D2">
        <w:rPr>
          <w:rFonts w:asciiTheme="minorHAnsi" w:hAnsiTheme="minorHAnsi" w:cstheme="minorHAnsi"/>
        </w:rPr>
        <w:t>Be able to discuss various types of trauma, based on human activity.</w:t>
      </w:r>
    </w:p>
    <w:p w:rsidR="00E369D2" w:rsidRPr="00E369D2" w:rsidRDefault="00E369D2" w:rsidP="00E369D2">
      <w:pPr>
        <w:rPr>
          <w:rFonts w:asciiTheme="minorHAnsi" w:hAnsiTheme="minorHAnsi" w:cstheme="minorHAnsi"/>
        </w:rPr>
      </w:pPr>
      <w:r w:rsidRPr="00E369D2">
        <w:rPr>
          <w:rFonts w:asciiTheme="minorHAnsi" w:hAnsiTheme="minorHAnsi" w:cstheme="minorHAnsi"/>
        </w:rPr>
        <w:t>9.</w:t>
      </w:r>
      <w:r>
        <w:rPr>
          <w:rFonts w:asciiTheme="minorHAnsi" w:hAnsiTheme="minorHAnsi" w:cstheme="minorHAnsi"/>
        </w:rPr>
        <w:t xml:space="preserve"> </w:t>
      </w:r>
      <w:r w:rsidRPr="00E369D2">
        <w:rPr>
          <w:rFonts w:asciiTheme="minorHAnsi" w:hAnsiTheme="minorHAnsi" w:cstheme="minorHAnsi"/>
        </w:rPr>
        <w:t>Describe the nature and etiology of repetitive-strain injuries.</w:t>
      </w:r>
    </w:p>
    <w:p w:rsidR="00E369D2" w:rsidRPr="00E369D2" w:rsidRDefault="00E369D2" w:rsidP="00E369D2">
      <w:pPr>
        <w:rPr>
          <w:rFonts w:asciiTheme="minorHAnsi" w:hAnsiTheme="minorHAnsi" w:cstheme="minorHAnsi"/>
        </w:rPr>
      </w:pPr>
      <w:r w:rsidRPr="00E369D2">
        <w:rPr>
          <w:rFonts w:asciiTheme="minorHAnsi" w:hAnsiTheme="minorHAnsi" w:cstheme="minorHAnsi"/>
        </w:rPr>
        <w:t>10.</w:t>
      </w:r>
      <w:r>
        <w:rPr>
          <w:rFonts w:asciiTheme="minorHAnsi" w:hAnsiTheme="minorHAnsi" w:cstheme="minorHAnsi"/>
        </w:rPr>
        <w:t xml:space="preserve"> </w:t>
      </w:r>
      <w:r w:rsidRPr="00E369D2">
        <w:rPr>
          <w:rFonts w:asciiTheme="minorHAnsi" w:hAnsiTheme="minorHAnsi" w:cstheme="minorHAnsi"/>
        </w:rPr>
        <w:t>Describe the techniques of manual lifting.</w:t>
      </w:r>
    </w:p>
    <w:p w:rsidR="00E369D2" w:rsidRPr="00E369D2" w:rsidRDefault="00E369D2" w:rsidP="00E369D2">
      <w:pPr>
        <w:rPr>
          <w:rFonts w:asciiTheme="minorHAnsi" w:hAnsiTheme="minorHAnsi" w:cstheme="minorHAnsi"/>
        </w:rPr>
      </w:pPr>
      <w:r w:rsidRPr="00E369D2">
        <w:rPr>
          <w:rFonts w:asciiTheme="minorHAnsi" w:hAnsiTheme="minorHAnsi" w:cstheme="minorHAnsi"/>
        </w:rPr>
        <w:t>11.</w:t>
      </w:r>
      <w:r>
        <w:rPr>
          <w:rFonts w:asciiTheme="minorHAnsi" w:hAnsiTheme="minorHAnsi" w:cstheme="minorHAnsi"/>
        </w:rPr>
        <w:t xml:space="preserve"> </w:t>
      </w:r>
      <w:r w:rsidRPr="00E369D2">
        <w:rPr>
          <w:rFonts w:asciiTheme="minorHAnsi" w:hAnsiTheme="minorHAnsi" w:cstheme="minorHAnsi"/>
        </w:rPr>
        <w:t>Recognize the ergonomic factors associated with hazard recognition and assessment.</w:t>
      </w:r>
    </w:p>
    <w:p w:rsidR="00E369D2" w:rsidRPr="00E369D2" w:rsidRDefault="00E369D2" w:rsidP="00E369D2">
      <w:pPr>
        <w:rPr>
          <w:rFonts w:asciiTheme="minorHAnsi" w:hAnsiTheme="minorHAnsi" w:cstheme="minorHAnsi"/>
        </w:rPr>
      </w:pPr>
      <w:r w:rsidRPr="00E369D2">
        <w:rPr>
          <w:rFonts w:asciiTheme="minorHAnsi" w:hAnsiTheme="minorHAnsi" w:cstheme="minorHAnsi"/>
        </w:rPr>
        <w:t>12.</w:t>
      </w:r>
      <w:r>
        <w:rPr>
          <w:rFonts w:asciiTheme="minorHAnsi" w:hAnsiTheme="minorHAnsi" w:cstheme="minorHAnsi"/>
        </w:rPr>
        <w:t xml:space="preserve"> </w:t>
      </w:r>
      <w:r w:rsidRPr="00E369D2">
        <w:rPr>
          <w:rFonts w:asciiTheme="minorHAnsi" w:hAnsiTheme="minorHAnsi" w:cstheme="minorHAnsi"/>
        </w:rPr>
        <w:t>Describe the components of a hazard identification program.</w:t>
      </w:r>
    </w:p>
    <w:p w:rsidR="00E369D2" w:rsidRPr="001F321C" w:rsidRDefault="001F321C" w:rsidP="00E369D2">
      <w:pPr>
        <w:rPr>
          <w:rFonts w:asciiTheme="minorHAnsi" w:hAnsiTheme="minorHAnsi" w:cstheme="minorHAnsi"/>
        </w:rPr>
      </w:pPr>
      <w:r w:rsidRPr="001F321C">
        <w:rPr>
          <w:rFonts w:asciiTheme="minorHAnsi" w:hAnsiTheme="minorHAnsi" w:cstheme="minorHAnsi"/>
        </w:rPr>
        <w:tab/>
      </w:r>
    </w:p>
    <w:p w:rsidR="000D194B" w:rsidRPr="008D6C64" w:rsidRDefault="000D194B" w:rsidP="000D194B">
      <w:pPr>
        <w:rPr>
          <w:rFonts w:asciiTheme="minorHAnsi" w:hAnsiTheme="minorHAnsi" w:cstheme="minorHAnsi"/>
          <w:b/>
        </w:rPr>
      </w:pPr>
      <w:r w:rsidRPr="008D6C64">
        <w:rPr>
          <w:rFonts w:asciiTheme="minorHAnsi" w:hAnsiTheme="minorHAnsi" w:cstheme="minorHAnsi"/>
          <w:b/>
        </w:rPr>
        <w:t>CHAPTER SUMMARY</w:t>
      </w:r>
    </w:p>
    <w:p w:rsidR="00E369D2" w:rsidRDefault="00E369D2" w:rsidP="00E369D2">
      <w:pPr>
        <w:rPr>
          <w:rFonts w:asciiTheme="minorHAnsi" w:hAnsiTheme="minorHAnsi" w:cstheme="minorHAnsi"/>
        </w:rPr>
      </w:pPr>
    </w:p>
    <w:p w:rsidR="00E369D2" w:rsidRPr="00E369D2" w:rsidRDefault="00E369D2" w:rsidP="00E369D2">
      <w:pPr>
        <w:rPr>
          <w:rFonts w:asciiTheme="minorHAnsi" w:hAnsiTheme="minorHAnsi" w:cstheme="minorHAnsi"/>
        </w:rPr>
      </w:pPr>
      <w:r w:rsidRPr="00E369D2">
        <w:rPr>
          <w:rFonts w:asciiTheme="minorHAnsi" w:hAnsiTheme="minorHAnsi" w:cstheme="minorHAnsi"/>
        </w:rPr>
        <w:t xml:space="preserve">Chapter 7 defines hazard recognition and evaluation as the process of determining those factors likely to cause incidents, accidents, injuries, and property damage. It begins by defining and distinguishing between the terminologies associated with hazard recognition and the various types of injuries. The chapter describes the four areas of hazard identification; ergonomic, human, situational and environmental. The chapter concludes by discussing the methods and components of a hazard identification program. </w:t>
      </w:r>
    </w:p>
    <w:p w:rsidR="00E369D2" w:rsidRDefault="00E369D2" w:rsidP="00E369D2">
      <w:pPr>
        <w:rPr>
          <w:rFonts w:asciiTheme="minorHAnsi" w:hAnsiTheme="minorHAnsi" w:cstheme="minorHAnsi"/>
          <w:b/>
        </w:rPr>
      </w:pPr>
    </w:p>
    <w:p w:rsidR="00E369D2" w:rsidRPr="00E369D2" w:rsidRDefault="00E369D2" w:rsidP="00E369D2">
      <w:pPr>
        <w:rPr>
          <w:rFonts w:asciiTheme="minorHAnsi" w:hAnsiTheme="minorHAnsi" w:cstheme="minorHAnsi"/>
          <w:b/>
        </w:rPr>
      </w:pPr>
      <w:r w:rsidRPr="00E369D2">
        <w:rPr>
          <w:rFonts w:asciiTheme="minorHAnsi" w:hAnsiTheme="minorHAnsi" w:cstheme="minorHAnsi"/>
          <w:b/>
        </w:rPr>
        <w:t>Terminology</w:t>
      </w:r>
    </w:p>
    <w:p w:rsidR="00E369D2" w:rsidRPr="00AF06CA" w:rsidRDefault="00E369D2" w:rsidP="00AF06CA">
      <w:pPr>
        <w:pStyle w:val="ListParagraph"/>
        <w:numPr>
          <w:ilvl w:val="0"/>
          <w:numId w:val="18"/>
        </w:numPr>
        <w:rPr>
          <w:rFonts w:asciiTheme="minorHAnsi" w:hAnsiTheme="minorHAnsi" w:cstheme="minorHAnsi"/>
        </w:rPr>
      </w:pPr>
      <w:r w:rsidRPr="00AF06CA">
        <w:rPr>
          <w:rFonts w:asciiTheme="minorHAnsi" w:hAnsiTheme="minorHAnsi" w:cstheme="minorHAnsi"/>
          <w:b/>
        </w:rPr>
        <w:t>Hazard</w:t>
      </w:r>
      <w:r w:rsidR="00AF06CA">
        <w:rPr>
          <w:rFonts w:asciiTheme="minorHAnsi" w:hAnsiTheme="minorHAnsi" w:cstheme="minorHAnsi"/>
          <w:b/>
        </w:rPr>
        <w:t xml:space="preserve"> - </w:t>
      </w:r>
      <w:r w:rsidR="00AF06CA" w:rsidRPr="00AF06CA">
        <w:rPr>
          <w:rFonts w:asciiTheme="minorHAnsi" w:hAnsiTheme="minorHAnsi" w:cstheme="minorHAnsi"/>
        </w:rPr>
        <w:t>A hazard is a situation in the workplace that has the potential to harm the health and safety of people or to damage plant and equipment.</w:t>
      </w:r>
    </w:p>
    <w:p w:rsidR="00E369D2" w:rsidRPr="00AF06CA" w:rsidRDefault="00E369D2" w:rsidP="00AF06CA">
      <w:pPr>
        <w:pStyle w:val="ListParagraph"/>
        <w:numPr>
          <w:ilvl w:val="0"/>
          <w:numId w:val="18"/>
        </w:numPr>
        <w:rPr>
          <w:rFonts w:asciiTheme="minorHAnsi" w:hAnsiTheme="minorHAnsi" w:cstheme="minorHAnsi"/>
        </w:rPr>
      </w:pPr>
      <w:r w:rsidRPr="00AF06CA">
        <w:rPr>
          <w:rFonts w:asciiTheme="minorHAnsi" w:hAnsiTheme="minorHAnsi" w:cstheme="minorHAnsi"/>
          <w:b/>
        </w:rPr>
        <w:t>Event</w:t>
      </w:r>
      <w:r w:rsidR="00AF06CA">
        <w:rPr>
          <w:rFonts w:asciiTheme="minorHAnsi" w:hAnsiTheme="minorHAnsi" w:cstheme="minorHAnsi"/>
          <w:b/>
        </w:rPr>
        <w:t xml:space="preserve"> – </w:t>
      </w:r>
      <w:r w:rsidR="00AF06CA" w:rsidRPr="00AF06CA">
        <w:rPr>
          <w:rFonts w:asciiTheme="minorHAnsi" w:hAnsiTheme="minorHAnsi" w:cstheme="minorHAnsi"/>
        </w:rPr>
        <w:t>A workplace safety event is any activity that may occur on a day-to-day basis as a direct or indirect result of some human related undertaking</w:t>
      </w:r>
    </w:p>
    <w:p w:rsidR="00E369D2" w:rsidRPr="00AF06CA" w:rsidRDefault="00E369D2" w:rsidP="00AF06CA">
      <w:pPr>
        <w:pStyle w:val="ListParagraph"/>
        <w:numPr>
          <w:ilvl w:val="0"/>
          <w:numId w:val="18"/>
        </w:numPr>
        <w:rPr>
          <w:rFonts w:asciiTheme="minorHAnsi" w:hAnsiTheme="minorHAnsi" w:cstheme="minorHAnsi"/>
          <w:b/>
        </w:rPr>
      </w:pPr>
      <w:r w:rsidRPr="00AF06CA">
        <w:rPr>
          <w:rFonts w:asciiTheme="minorHAnsi" w:hAnsiTheme="minorHAnsi" w:cstheme="minorHAnsi"/>
          <w:b/>
        </w:rPr>
        <w:t>Incident</w:t>
      </w:r>
      <w:r w:rsidR="00AF06CA">
        <w:rPr>
          <w:rFonts w:asciiTheme="minorHAnsi" w:hAnsiTheme="minorHAnsi" w:cstheme="minorHAnsi"/>
          <w:b/>
        </w:rPr>
        <w:t xml:space="preserve"> – </w:t>
      </w:r>
      <w:r w:rsidR="00AF06CA" w:rsidRPr="00AF06CA">
        <w:rPr>
          <w:rFonts w:asciiTheme="minorHAnsi" w:hAnsiTheme="minorHAnsi" w:cstheme="minorHAnsi"/>
        </w:rPr>
        <w:t xml:space="preserve">A workplace incident is any observable human activity </w:t>
      </w:r>
      <w:r w:rsidR="00AF06CA">
        <w:rPr>
          <w:rFonts w:asciiTheme="minorHAnsi" w:hAnsiTheme="minorHAnsi" w:cstheme="minorHAnsi"/>
        </w:rPr>
        <w:t>that</w:t>
      </w:r>
      <w:r w:rsidR="00AF06CA" w:rsidRPr="00AF06CA">
        <w:rPr>
          <w:rFonts w:asciiTheme="minorHAnsi" w:hAnsiTheme="minorHAnsi" w:cstheme="minorHAnsi"/>
        </w:rPr>
        <w:t xml:space="preserve"> is an unwanted even or occurrence that might have had a negative impact on people, property or process involved.  Includes accidents and close calls</w:t>
      </w:r>
    </w:p>
    <w:p w:rsidR="00E369D2" w:rsidRPr="00AF06CA" w:rsidRDefault="00E369D2" w:rsidP="00AF06CA">
      <w:pPr>
        <w:pStyle w:val="ListParagraph"/>
        <w:numPr>
          <w:ilvl w:val="0"/>
          <w:numId w:val="18"/>
        </w:numPr>
        <w:rPr>
          <w:rFonts w:asciiTheme="minorHAnsi" w:hAnsiTheme="minorHAnsi" w:cstheme="minorHAnsi"/>
          <w:b/>
        </w:rPr>
      </w:pPr>
      <w:r w:rsidRPr="00AF06CA">
        <w:rPr>
          <w:rFonts w:asciiTheme="minorHAnsi" w:hAnsiTheme="minorHAnsi" w:cstheme="minorHAnsi"/>
          <w:b/>
        </w:rPr>
        <w:t>Accident</w:t>
      </w:r>
      <w:r w:rsidR="00AF06CA">
        <w:rPr>
          <w:rFonts w:asciiTheme="minorHAnsi" w:hAnsiTheme="minorHAnsi" w:cstheme="minorHAnsi"/>
          <w:b/>
        </w:rPr>
        <w:t xml:space="preserve"> – </w:t>
      </w:r>
      <w:r w:rsidR="00AF06CA" w:rsidRPr="00AF06CA">
        <w:rPr>
          <w:rFonts w:asciiTheme="minorHAnsi" w:hAnsiTheme="minorHAnsi" w:cstheme="minorHAnsi"/>
        </w:rPr>
        <w:t>an unwanted event that causes harm to people, property or processes.</w:t>
      </w:r>
    </w:p>
    <w:p w:rsidR="00E369D2" w:rsidRPr="00AF06CA" w:rsidRDefault="00E369D2" w:rsidP="00AF06CA">
      <w:pPr>
        <w:pStyle w:val="ListParagraph"/>
        <w:numPr>
          <w:ilvl w:val="0"/>
          <w:numId w:val="18"/>
        </w:numPr>
        <w:rPr>
          <w:rFonts w:asciiTheme="minorHAnsi" w:hAnsiTheme="minorHAnsi" w:cstheme="minorHAnsi"/>
        </w:rPr>
      </w:pPr>
      <w:r w:rsidRPr="00AF06CA">
        <w:rPr>
          <w:rFonts w:asciiTheme="minorHAnsi" w:hAnsiTheme="minorHAnsi" w:cstheme="minorHAnsi"/>
          <w:b/>
        </w:rPr>
        <w:t xml:space="preserve">Injury (direct, Indirect, Acute </w:t>
      </w:r>
      <w:r w:rsidR="00AF06CA" w:rsidRPr="00AF06CA">
        <w:rPr>
          <w:rFonts w:asciiTheme="minorHAnsi" w:hAnsiTheme="minorHAnsi" w:cstheme="minorHAnsi"/>
          <w:b/>
        </w:rPr>
        <w:t>Trauma</w:t>
      </w:r>
      <w:r w:rsidRPr="00AF06CA">
        <w:rPr>
          <w:rFonts w:asciiTheme="minorHAnsi" w:hAnsiTheme="minorHAnsi" w:cstheme="minorHAnsi"/>
          <w:b/>
        </w:rPr>
        <w:t xml:space="preserve">, </w:t>
      </w:r>
      <w:r w:rsidR="00AF06CA" w:rsidRPr="00AF06CA">
        <w:rPr>
          <w:rFonts w:asciiTheme="minorHAnsi" w:hAnsiTheme="minorHAnsi" w:cstheme="minorHAnsi"/>
          <w:b/>
        </w:rPr>
        <w:t>Chronic</w:t>
      </w:r>
      <w:r w:rsidRPr="00AF06CA">
        <w:rPr>
          <w:rFonts w:asciiTheme="minorHAnsi" w:hAnsiTheme="minorHAnsi" w:cstheme="minorHAnsi"/>
          <w:b/>
        </w:rPr>
        <w:t xml:space="preserve"> </w:t>
      </w:r>
      <w:r w:rsidR="00AF06CA" w:rsidRPr="00AF06CA">
        <w:rPr>
          <w:rFonts w:asciiTheme="minorHAnsi" w:hAnsiTheme="minorHAnsi" w:cstheme="minorHAnsi"/>
          <w:b/>
        </w:rPr>
        <w:t>Trauma</w:t>
      </w:r>
      <w:r w:rsidRPr="00AF06CA">
        <w:rPr>
          <w:rFonts w:asciiTheme="minorHAnsi" w:hAnsiTheme="minorHAnsi" w:cstheme="minorHAnsi"/>
          <w:b/>
        </w:rPr>
        <w:t>)</w:t>
      </w:r>
      <w:r w:rsidR="00AF06CA">
        <w:rPr>
          <w:rFonts w:asciiTheme="minorHAnsi" w:hAnsiTheme="minorHAnsi" w:cstheme="minorHAnsi"/>
          <w:b/>
        </w:rPr>
        <w:t xml:space="preserve"> </w:t>
      </w:r>
      <w:r w:rsidR="00AF06CA" w:rsidRPr="00AF06CA">
        <w:rPr>
          <w:rFonts w:asciiTheme="minorHAnsi" w:hAnsiTheme="minorHAnsi" w:cstheme="minorHAnsi"/>
        </w:rPr>
        <w:t xml:space="preserve">– some negative outcome that occurs to a human being. </w:t>
      </w:r>
    </w:p>
    <w:p w:rsidR="00E369D2" w:rsidRPr="00AF06CA" w:rsidRDefault="00AF06CA" w:rsidP="00AF06CA">
      <w:pPr>
        <w:pStyle w:val="ListParagraph"/>
        <w:numPr>
          <w:ilvl w:val="0"/>
          <w:numId w:val="18"/>
        </w:numPr>
        <w:rPr>
          <w:rFonts w:asciiTheme="minorHAnsi" w:hAnsiTheme="minorHAnsi" w:cstheme="minorHAnsi"/>
        </w:rPr>
      </w:pPr>
      <w:r w:rsidRPr="00AF06CA">
        <w:rPr>
          <w:rFonts w:asciiTheme="minorHAnsi" w:hAnsiTheme="minorHAnsi" w:cstheme="minorHAnsi"/>
          <w:b/>
        </w:rPr>
        <w:lastRenderedPageBreak/>
        <w:t>Repetitive</w:t>
      </w:r>
      <w:r w:rsidR="00E369D2" w:rsidRPr="00AF06CA">
        <w:rPr>
          <w:rFonts w:asciiTheme="minorHAnsi" w:hAnsiTheme="minorHAnsi" w:cstheme="minorHAnsi"/>
          <w:b/>
        </w:rPr>
        <w:t xml:space="preserve"> strain injury</w:t>
      </w:r>
      <w:r>
        <w:rPr>
          <w:rFonts w:asciiTheme="minorHAnsi" w:hAnsiTheme="minorHAnsi" w:cstheme="minorHAnsi"/>
          <w:b/>
        </w:rPr>
        <w:t xml:space="preserve"> </w:t>
      </w:r>
      <w:r w:rsidRPr="00AF06CA">
        <w:rPr>
          <w:rFonts w:asciiTheme="minorHAnsi" w:hAnsiTheme="minorHAnsi" w:cstheme="minorHAnsi"/>
        </w:rPr>
        <w:t>- a condition in which the prolonged performance of repetitive actions, typically with the hands, causes pain or impairment of function in the tendons and muscles involved.</w:t>
      </w:r>
    </w:p>
    <w:p w:rsidR="00AF06CA" w:rsidRDefault="00AF06CA" w:rsidP="00E369D2">
      <w:pPr>
        <w:rPr>
          <w:rFonts w:asciiTheme="minorHAnsi" w:hAnsiTheme="minorHAnsi" w:cstheme="minorHAnsi"/>
          <w:b/>
        </w:rPr>
      </w:pPr>
    </w:p>
    <w:p w:rsidR="00E369D2" w:rsidRPr="00E369D2" w:rsidRDefault="00E369D2" w:rsidP="00E369D2">
      <w:pPr>
        <w:rPr>
          <w:rFonts w:asciiTheme="minorHAnsi" w:hAnsiTheme="minorHAnsi" w:cstheme="minorHAnsi"/>
          <w:b/>
        </w:rPr>
      </w:pPr>
      <w:r w:rsidRPr="00E369D2">
        <w:rPr>
          <w:rFonts w:asciiTheme="minorHAnsi" w:hAnsiTheme="minorHAnsi" w:cstheme="minorHAnsi"/>
          <w:b/>
        </w:rPr>
        <w:t>Types of injuries</w:t>
      </w:r>
    </w:p>
    <w:p w:rsidR="00E369D2" w:rsidRPr="002311A8" w:rsidRDefault="00E369D2" w:rsidP="002311A8">
      <w:pPr>
        <w:pStyle w:val="ListParagraph"/>
        <w:numPr>
          <w:ilvl w:val="0"/>
          <w:numId w:val="19"/>
        </w:numPr>
        <w:rPr>
          <w:rFonts w:asciiTheme="minorHAnsi" w:hAnsiTheme="minorHAnsi" w:cstheme="minorHAnsi"/>
        </w:rPr>
      </w:pPr>
      <w:r w:rsidRPr="002311A8">
        <w:rPr>
          <w:rFonts w:asciiTheme="minorHAnsi" w:hAnsiTheme="minorHAnsi" w:cstheme="minorHAnsi"/>
          <w:b/>
        </w:rPr>
        <w:t>Overt/</w:t>
      </w:r>
      <w:r w:rsidR="002311A8" w:rsidRPr="002311A8">
        <w:rPr>
          <w:rFonts w:asciiTheme="minorHAnsi" w:hAnsiTheme="minorHAnsi" w:cstheme="minorHAnsi"/>
          <w:b/>
        </w:rPr>
        <w:t>traumatic</w:t>
      </w:r>
      <w:r w:rsidRPr="002311A8">
        <w:rPr>
          <w:rFonts w:asciiTheme="minorHAnsi" w:hAnsiTheme="minorHAnsi" w:cstheme="minorHAnsi"/>
          <w:b/>
        </w:rPr>
        <w:t xml:space="preserve"> injuries</w:t>
      </w:r>
      <w:r w:rsidR="002311A8">
        <w:rPr>
          <w:rFonts w:asciiTheme="minorHAnsi" w:hAnsiTheme="minorHAnsi" w:cstheme="minorHAnsi"/>
          <w:b/>
        </w:rPr>
        <w:t xml:space="preserve"> </w:t>
      </w:r>
      <w:r w:rsidR="002311A8" w:rsidRPr="002311A8">
        <w:rPr>
          <w:rFonts w:asciiTheme="minorHAnsi" w:hAnsiTheme="minorHAnsi" w:cstheme="minorHAnsi"/>
        </w:rPr>
        <w:t>- are the result of a wide variety of blunt, penetrating and burn mechanisms. They include motor vehicle collisions, sports injuries, falls, natural disasters and a multitude of other physical injuries which can occur at home, on the street, or while at work and require immediate care.</w:t>
      </w:r>
    </w:p>
    <w:p w:rsidR="00E369D2" w:rsidRPr="002311A8" w:rsidRDefault="00E369D2" w:rsidP="000F6CD2">
      <w:pPr>
        <w:pStyle w:val="ListParagraph"/>
        <w:numPr>
          <w:ilvl w:val="0"/>
          <w:numId w:val="19"/>
        </w:numPr>
        <w:rPr>
          <w:rFonts w:asciiTheme="minorHAnsi" w:hAnsiTheme="minorHAnsi" w:cstheme="minorHAnsi"/>
        </w:rPr>
      </w:pPr>
      <w:r w:rsidRPr="002311A8">
        <w:rPr>
          <w:rFonts w:asciiTheme="minorHAnsi" w:hAnsiTheme="minorHAnsi" w:cstheme="minorHAnsi"/>
          <w:b/>
        </w:rPr>
        <w:t>Over Exertion Injuries</w:t>
      </w:r>
      <w:r w:rsidR="002311A8" w:rsidRPr="002311A8">
        <w:rPr>
          <w:rFonts w:asciiTheme="minorHAnsi" w:hAnsiTheme="minorHAnsi" w:cstheme="minorHAnsi"/>
          <w:b/>
        </w:rPr>
        <w:t xml:space="preserve"> - </w:t>
      </w:r>
      <w:r w:rsidR="002311A8" w:rsidRPr="002311A8">
        <w:rPr>
          <w:rFonts w:asciiTheme="minorHAnsi" w:hAnsiTheme="minorHAnsi" w:cstheme="minorHAnsi"/>
        </w:rPr>
        <w:t xml:space="preserve">physical overexertion is the most common cause of workers compensation claims. These types of injuries usually occur through repetitive motion such as typing, lifting heavy objects, or working in an awkward position. One can </w:t>
      </w:r>
      <w:r w:rsidR="002311A8" w:rsidRPr="002311A8">
        <w:rPr>
          <w:rFonts w:asciiTheme="minorHAnsi" w:hAnsiTheme="minorHAnsi" w:cstheme="minorHAnsi"/>
        </w:rPr>
        <w:t>avoid physical overexertion by:</w:t>
      </w:r>
      <w:r w:rsidR="002311A8" w:rsidRPr="002311A8">
        <w:rPr>
          <w:rFonts w:asciiTheme="minorHAnsi" w:hAnsiTheme="minorHAnsi" w:cstheme="minorHAnsi"/>
        </w:rPr>
        <w:t xml:space="preserve"> </w:t>
      </w:r>
      <w:r w:rsidR="002311A8" w:rsidRPr="002311A8">
        <w:rPr>
          <w:rFonts w:asciiTheme="minorHAnsi" w:hAnsiTheme="minorHAnsi" w:cstheme="minorHAnsi"/>
        </w:rPr>
        <w:t>Practicing good posture</w:t>
      </w:r>
      <w:r w:rsidR="002311A8" w:rsidRPr="002311A8">
        <w:rPr>
          <w:rFonts w:asciiTheme="minorHAnsi" w:hAnsiTheme="minorHAnsi" w:cstheme="minorHAnsi"/>
        </w:rPr>
        <w:t xml:space="preserve">, </w:t>
      </w:r>
      <w:r w:rsidR="002311A8" w:rsidRPr="002311A8">
        <w:rPr>
          <w:rFonts w:asciiTheme="minorHAnsi" w:hAnsiTheme="minorHAnsi" w:cstheme="minorHAnsi"/>
        </w:rPr>
        <w:t>Utilizing ergonomic workspaces</w:t>
      </w:r>
      <w:r w:rsidR="002311A8" w:rsidRPr="002311A8">
        <w:rPr>
          <w:rFonts w:asciiTheme="minorHAnsi" w:hAnsiTheme="minorHAnsi" w:cstheme="minorHAnsi"/>
        </w:rPr>
        <w:t xml:space="preserve">, </w:t>
      </w:r>
      <w:r w:rsidR="002311A8" w:rsidRPr="002311A8">
        <w:rPr>
          <w:rFonts w:asciiTheme="minorHAnsi" w:hAnsiTheme="minorHAnsi" w:cstheme="minorHAnsi"/>
        </w:rPr>
        <w:t>Lifting lighter loads</w:t>
      </w:r>
      <w:r w:rsidR="002311A8" w:rsidRPr="002311A8">
        <w:rPr>
          <w:rFonts w:asciiTheme="minorHAnsi" w:hAnsiTheme="minorHAnsi" w:cstheme="minorHAnsi"/>
        </w:rPr>
        <w:t xml:space="preserve">, </w:t>
      </w:r>
      <w:r w:rsidR="002311A8" w:rsidRPr="002311A8">
        <w:rPr>
          <w:rFonts w:asciiTheme="minorHAnsi" w:hAnsiTheme="minorHAnsi" w:cstheme="minorHAnsi"/>
        </w:rPr>
        <w:t>Decreasing the distance you must stretch to lift a heavy object</w:t>
      </w:r>
      <w:r w:rsidR="002311A8" w:rsidRPr="002311A8">
        <w:rPr>
          <w:rFonts w:asciiTheme="minorHAnsi" w:hAnsiTheme="minorHAnsi" w:cstheme="minorHAnsi"/>
        </w:rPr>
        <w:t xml:space="preserve">, </w:t>
      </w:r>
      <w:r w:rsidR="002311A8" w:rsidRPr="002311A8">
        <w:rPr>
          <w:rFonts w:asciiTheme="minorHAnsi" w:hAnsiTheme="minorHAnsi" w:cstheme="minorHAnsi"/>
        </w:rPr>
        <w:t>Taking frequent breaks to keep potential repetitive motion minimal</w:t>
      </w:r>
      <w:r w:rsidR="002311A8" w:rsidRPr="002311A8">
        <w:rPr>
          <w:rFonts w:asciiTheme="minorHAnsi" w:hAnsiTheme="minorHAnsi" w:cstheme="minorHAnsi"/>
        </w:rPr>
        <w:t xml:space="preserve">, </w:t>
      </w:r>
      <w:r w:rsidR="002311A8" w:rsidRPr="002311A8">
        <w:rPr>
          <w:rFonts w:asciiTheme="minorHAnsi" w:hAnsiTheme="minorHAnsi" w:cstheme="minorHAnsi"/>
        </w:rPr>
        <w:t>Strength training and stretching</w:t>
      </w:r>
      <w:r w:rsidR="002311A8" w:rsidRPr="002311A8">
        <w:rPr>
          <w:rFonts w:asciiTheme="minorHAnsi" w:hAnsiTheme="minorHAnsi" w:cstheme="minorHAnsi"/>
        </w:rPr>
        <w:t xml:space="preserve"> and </w:t>
      </w:r>
      <w:r w:rsidR="002311A8" w:rsidRPr="002311A8">
        <w:rPr>
          <w:rFonts w:asciiTheme="minorHAnsi" w:hAnsiTheme="minorHAnsi" w:cstheme="minorHAnsi"/>
        </w:rPr>
        <w:t>Knowing your body's limits</w:t>
      </w:r>
    </w:p>
    <w:p w:rsidR="00E369D2" w:rsidRPr="002311A8" w:rsidRDefault="00E369D2" w:rsidP="002311A8">
      <w:pPr>
        <w:pStyle w:val="ListParagraph"/>
        <w:numPr>
          <w:ilvl w:val="0"/>
          <w:numId w:val="19"/>
        </w:numPr>
        <w:rPr>
          <w:rFonts w:asciiTheme="minorHAnsi" w:hAnsiTheme="minorHAnsi" w:cstheme="minorHAnsi"/>
        </w:rPr>
      </w:pPr>
      <w:r w:rsidRPr="002311A8">
        <w:rPr>
          <w:rFonts w:asciiTheme="minorHAnsi" w:hAnsiTheme="minorHAnsi" w:cstheme="minorHAnsi"/>
          <w:b/>
        </w:rPr>
        <w:t>Repetitive Strain Injury</w:t>
      </w:r>
      <w:r w:rsidR="002311A8">
        <w:rPr>
          <w:rFonts w:asciiTheme="minorHAnsi" w:hAnsiTheme="minorHAnsi" w:cstheme="minorHAnsi"/>
          <w:b/>
        </w:rPr>
        <w:t xml:space="preserve"> </w:t>
      </w:r>
      <w:r w:rsidR="002311A8" w:rsidRPr="002311A8">
        <w:rPr>
          <w:rFonts w:asciiTheme="minorHAnsi" w:hAnsiTheme="minorHAnsi" w:cstheme="minorHAnsi"/>
        </w:rPr>
        <w:t xml:space="preserve">- is a general term used to describe the pain felt in muscles, nerves and tendons caused by repetitive movement and overuse. It's also called work-related upper limb disorder or non-specific upper limb pain. </w:t>
      </w:r>
    </w:p>
    <w:p w:rsidR="00E369D2" w:rsidRDefault="00E369D2" w:rsidP="002311A8">
      <w:pPr>
        <w:pStyle w:val="ListParagraph"/>
        <w:numPr>
          <w:ilvl w:val="0"/>
          <w:numId w:val="19"/>
        </w:numPr>
        <w:rPr>
          <w:rFonts w:asciiTheme="minorHAnsi" w:hAnsiTheme="minorHAnsi" w:cstheme="minorHAnsi"/>
          <w:b/>
        </w:rPr>
      </w:pPr>
      <w:r w:rsidRPr="002311A8">
        <w:rPr>
          <w:rFonts w:asciiTheme="minorHAnsi" w:hAnsiTheme="minorHAnsi" w:cstheme="minorHAnsi"/>
          <w:b/>
        </w:rPr>
        <w:t>Awkward work positions</w:t>
      </w:r>
      <w:r w:rsidR="002311A8">
        <w:rPr>
          <w:rFonts w:asciiTheme="minorHAnsi" w:hAnsiTheme="minorHAnsi" w:cstheme="minorHAnsi"/>
          <w:b/>
        </w:rPr>
        <w:t xml:space="preserve"> – see </w:t>
      </w:r>
      <w:hyperlink r:id="rId7" w:history="1">
        <w:r w:rsidR="002311A8" w:rsidRPr="002311A8">
          <w:rPr>
            <w:rStyle w:val="Hyperlink"/>
            <w:rFonts w:asciiTheme="minorHAnsi" w:hAnsiTheme="minorHAnsi" w:cstheme="minorHAnsi"/>
            <w:b/>
            <w:sz w:val="18"/>
          </w:rPr>
          <w:t>https://www2.worksafebc.com/PDFs/manufacturing/ergonomics/ergo_awkward_postures.pdf</w:t>
        </w:r>
      </w:hyperlink>
    </w:p>
    <w:p w:rsidR="002311A8" w:rsidRPr="002311A8" w:rsidRDefault="002311A8" w:rsidP="002311A8">
      <w:pPr>
        <w:pStyle w:val="ListParagraph"/>
        <w:rPr>
          <w:rFonts w:asciiTheme="minorHAnsi" w:hAnsiTheme="minorHAnsi" w:cstheme="minorHAnsi"/>
          <w:b/>
        </w:rPr>
      </w:pPr>
    </w:p>
    <w:p w:rsidR="00E369D2" w:rsidRPr="00E369D2" w:rsidRDefault="00E369D2" w:rsidP="00E369D2">
      <w:pPr>
        <w:rPr>
          <w:rFonts w:asciiTheme="minorHAnsi" w:hAnsiTheme="minorHAnsi" w:cstheme="minorHAnsi"/>
          <w:b/>
        </w:rPr>
      </w:pPr>
    </w:p>
    <w:p w:rsidR="00E369D2" w:rsidRPr="00E369D2" w:rsidRDefault="00E369D2" w:rsidP="00E369D2">
      <w:pPr>
        <w:rPr>
          <w:rFonts w:asciiTheme="minorHAnsi" w:hAnsiTheme="minorHAnsi" w:cstheme="minorHAnsi"/>
          <w:b/>
        </w:rPr>
      </w:pPr>
      <w:r w:rsidRPr="00E369D2">
        <w:rPr>
          <w:rFonts w:asciiTheme="minorHAnsi" w:hAnsiTheme="minorHAnsi" w:cstheme="minorHAnsi"/>
          <w:b/>
        </w:rPr>
        <w:t>Hazard Identification</w:t>
      </w:r>
    </w:p>
    <w:p w:rsidR="00E369D2" w:rsidRPr="00F24275" w:rsidRDefault="00E369D2" w:rsidP="002311A8">
      <w:pPr>
        <w:pStyle w:val="ListParagraph"/>
        <w:numPr>
          <w:ilvl w:val="0"/>
          <w:numId w:val="20"/>
        </w:numPr>
        <w:rPr>
          <w:rFonts w:asciiTheme="minorHAnsi" w:hAnsiTheme="minorHAnsi" w:cstheme="minorHAnsi"/>
        </w:rPr>
      </w:pPr>
      <w:r w:rsidRPr="00F24275">
        <w:rPr>
          <w:rFonts w:asciiTheme="minorHAnsi" w:hAnsiTheme="minorHAnsi" w:cstheme="minorHAnsi"/>
        </w:rPr>
        <w:t>Ergonomic factors</w:t>
      </w:r>
      <w:r w:rsidR="002311A8" w:rsidRPr="00F24275">
        <w:rPr>
          <w:rFonts w:asciiTheme="minorHAnsi" w:hAnsiTheme="minorHAnsi" w:cstheme="minorHAnsi"/>
        </w:rPr>
        <w:t xml:space="preserve"> </w:t>
      </w:r>
    </w:p>
    <w:p w:rsidR="00E369D2" w:rsidRPr="00F24275" w:rsidRDefault="00E369D2" w:rsidP="002311A8">
      <w:pPr>
        <w:pStyle w:val="ListParagraph"/>
        <w:numPr>
          <w:ilvl w:val="0"/>
          <w:numId w:val="20"/>
        </w:numPr>
        <w:rPr>
          <w:rFonts w:asciiTheme="minorHAnsi" w:hAnsiTheme="minorHAnsi" w:cstheme="minorHAnsi"/>
        </w:rPr>
      </w:pPr>
      <w:r w:rsidRPr="00F24275">
        <w:rPr>
          <w:rFonts w:asciiTheme="minorHAnsi" w:hAnsiTheme="minorHAnsi" w:cstheme="minorHAnsi"/>
        </w:rPr>
        <w:t>Human factors</w:t>
      </w:r>
    </w:p>
    <w:p w:rsidR="00E369D2" w:rsidRPr="00F24275" w:rsidRDefault="00E369D2" w:rsidP="002311A8">
      <w:pPr>
        <w:pStyle w:val="ListParagraph"/>
        <w:numPr>
          <w:ilvl w:val="0"/>
          <w:numId w:val="20"/>
        </w:numPr>
        <w:rPr>
          <w:rFonts w:asciiTheme="minorHAnsi" w:hAnsiTheme="minorHAnsi" w:cstheme="minorHAnsi"/>
        </w:rPr>
      </w:pPr>
      <w:r w:rsidRPr="00F24275">
        <w:rPr>
          <w:rFonts w:asciiTheme="minorHAnsi" w:hAnsiTheme="minorHAnsi" w:cstheme="minorHAnsi"/>
        </w:rPr>
        <w:t>Situational factors</w:t>
      </w:r>
    </w:p>
    <w:p w:rsidR="00E369D2" w:rsidRPr="00F24275" w:rsidRDefault="00E369D2" w:rsidP="002311A8">
      <w:pPr>
        <w:pStyle w:val="ListParagraph"/>
        <w:numPr>
          <w:ilvl w:val="0"/>
          <w:numId w:val="20"/>
        </w:numPr>
        <w:rPr>
          <w:rFonts w:asciiTheme="minorHAnsi" w:hAnsiTheme="minorHAnsi" w:cstheme="minorHAnsi"/>
        </w:rPr>
      </w:pPr>
      <w:r w:rsidRPr="00F24275">
        <w:rPr>
          <w:rFonts w:asciiTheme="minorHAnsi" w:hAnsiTheme="minorHAnsi" w:cstheme="minorHAnsi"/>
        </w:rPr>
        <w:t>Environmental factors</w:t>
      </w:r>
    </w:p>
    <w:p w:rsidR="00E369D2" w:rsidRPr="00E369D2" w:rsidRDefault="00E369D2" w:rsidP="00E369D2">
      <w:pPr>
        <w:rPr>
          <w:rFonts w:asciiTheme="minorHAnsi" w:hAnsiTheme="minorHAnsi" w:cstheme="minorHAnsi"/>
          <w:b/>
        </w:rPr>
      </w:pPr>
      <w:bookmarkStart w:id="0" w:name="_GoBack"/>
      <w:bookmarkEnd w:id="0"/>
    </w:p>
    <w:p w:rsidR="00E369D2" w:rsidRPr="00E369D2" w:rsidRDefault="00E369D2" w:rsidP="00E369D2">
      <w:pPr>
        <w:rPr>
          <w:rFonts w:asciiTheme="minorHAnsi" w:hAnsiTheme="minorHAnsi" w:cstheme="minorHAnsi"/>
          <w:b/>
        </w:rPr>
      </w:pPr>
      <w:r w:rsidRPr="00E369D2">
        <w:rPr>
          <w:rFonts w:asciiTheme="minorHAnsi" w:hAnsiTheme="minorHAnsi" w:cstheme="minorHAnsi"/>
          <w:b/>
        </w:rPr>
        <w:t>Developing a Hazard Identification Program</w:t>
      </w:r>
      <w:r w:rsidR="002311A8">
        <w:rPr>
          <w:rFonts w:asciiTheme="minorHAnsi" w:hAnsiTheme="minorHAnsi" w:cstheme="minorHAnsi"/>
          <w:b/>
        </w:rPr>
        <w:t>: Ask:</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What prompts the request?</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What is the nature of the hazard</w:t>
      </w:r>
      <w:r w:rsidR="002311A8" w:rsidRPr="00F24275">
        <w:rPr>
          <w:rFonts w:asciiTheme="minorHAnsi" w:hAnsiTheme="minorHAnsi" w:cstheme="minorHAnsi"/>
        </w:rPr>
        <w:t>?</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What is the cost of the hazard</w:t>
      </w:r>
      <w:r w:rsidR="002311A8" w:rsidRPr="00F24275">
        <w:rPr>
          <w:rFonts w:asciiTheme="minorHAnsi" w:hAnsiTheme="minorHAnsi" w:cstheme="minorHAnsi"/>
        </w:rPr>
        <w:t>?</w:t>
      </w:r>
    </w:p>
    <w:p w:rsidR="002311A8" w:rsidRDefault="002311A8" w:rsidP="002311A8">
      <w:pPr>
        <w:rPr>
          <w:rFonts w:asciiTheme="minorHAnsi" w:hAnsiTheme="minorHAnsi" w:cstheme="minorHAnsi"/>
          <w:b/>
        </w:rPr>
      </w:pPr>
    </w:p>
    <w:p w:rsidR="00E369D2" w:rsidRPr="002311A8" w:rsidRDefault="00E369D2" w:rsidP="002311A8">
      <w:pPr>
        <w:rPr>
          <w:rFonts w:asciiTheme="minorHAnsi" w:hAnsiTheme="minorHAnsi" w:cstheme="minorHAnsi"/>
          <w:b/>
        </w:rPr>
      </w:pPr>
      <w:r w:rsidRPr="002311A8">
        <w:rPr>
          <w:rFonts w:asciiTheme="minorHAnsi" w:hAnsiTheme="minorHAnsi" w:cstheme="minorHAnsi"/>
          <w:b/>
        </w:rPr>
        <w:t xml:space="preserve">Components of hazard </w:t>
      </w:r>
      <w:r w:rsidR="002311A8" w:rsidRPr="002311A8">
        <w:rPr>
          <w:rFonts w:asciiTheme="minorHAnsi" w:hAnsiTheme="minorHAnsi" w:cstheme="minorHAnsi"/>
          <w:b/>
        </w:rPr>
        <w:t>Identification</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Walk through survey</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Safety sampling</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Analysis of Plant, Task and Jobs</w:t>
      </w:r>
    </w:p>
    <w:p w:rsidR="00E369D2" w:rsidRPr="00F24275" w:rsidRDefault="00E369D2" w:rsidP="002311A8">
      <w:pPr>
        <w:pStyle w:val="ListParagraph"/>
        <w:numPr>
          <w:ilvl w:val="1"/>
          <w:numId w:val="21"/>
        </w:numPr>
        <w:rPr>
          <w:rFonts w:asciiTheme="minorHAnsi" w:hAnsiTheme="minorHAnsi" w:cstheme="minorHAnsi"/>
        </w:rPr>
      </w:pPr>
      <w:r w:rsidRPr="00F24275">
        <w:rPr>
          <w:rFonts w:asciiTheme="minorHAnsi" w:hAnsiTheme="minorHAnsi" w:cstheme="minorHAnsi"/>
        </w:rPr>
        <w:t>Geographical information</w:t>
      </w:r>
    </w:p>
    <w:p w:rsidR="00E369D2" w:rsidRPr="00F24275" w:rsidRDefault="00E369D2" w:rsidP="002311A8">
      <w:pPr>
        <w:pStyle w:val="ListParagraph"/>
        <w:numPr>
          <w:ilvl w:val="1"/>
          <w:numId w:val="21"/>
        </w:numPr>
        <w:rPr>
          <w:rFonts w:asciiTheme="minorHAnsi" w:hAnsiTheme="minorHAnsi" w:cstheme="minorHAnsi"/>
        </w:rPr>
      </w:pPr>
      <w:r w:rsidRPr="00F24275">
        <w:rPr>
          <w:rFonts w:asciiTheme="minorHAnsi" w:hAnsiTheme="minorHAnsi" w:cstheme="minorHAnsi"/>
        </w:rPr>
        <w:t xml:space="preserve">Task and Job </w:t>
      </w:r>
      <w:r w:rsidR="002311A8" w:rsidRPr="00F24275">
        <w:rPr>
          <w:rFonts w:asciiTheme="minorHAnsi" w:hAnsiTheme="minorHAnsi" w:cstheme="minorHAnsi"/>
        </w:rPr>
        <w:t>identity</w:t>
      </w:r>
    </w:p>
    <w:p w:rsidR="00E369D2" w:rsidRPr="00F24275" w:rsidRDefault="00E369D2" w:rsidP="002311A8">
      <w:pPr>
        <w:pStyle w:val="ListParagraph"/>
        <w:numPr>
          <w:ilvl w:val="1"/>
          <w:numId w:val="21"/>
        </w:numPr>
        <w:rPr>
          <w:rFonts w:asciiTheme="minorHAnsi" w:hAnsiTheme="minorHAnsi" w:cstheme="minorHAnsi"/>
        </w:rPr>
      </w:pPr>
      <w:r w:rsidRPr="00F24275">
        <w:rPr>
          <w:rFonts w:asciiTheme="minorHAnsi" w:hAnsiTheme="minorHAnsi" w:cstheme="minorHAnsi"/>
        </w:rPr>
        <w:t>Task analysis</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Reports and audits</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Hazard analysis</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 xml:space="preserve">Risk Assessment = </w:t>
      </w:r>
      <w:r w:rsidR="002311A8" w:rsidRPr="00F24275">
        <w:rPr>
          <w:rFonts w:asciiTheme="minorHAnsi" w:hAnsiTheme="minorHAnsi" w:cstheme="minorHAnsi"/>
        </w:rPr>
        <w:t>(</w:t>
      </w:r>
      <w:r w:rsidRPr="00F24275">
        <w:rPr>
          <w:rFonts w:asciiTheme="minorHAnsi" w:hAnsiTheme="minorHAnsi" w:cstheme="minorHAnsi"/>
        </w:rPr>
        <w:t>Probability of event x consequences of event x amount of exposure</w:t>
      </w:r>
      <w:r w:rsidR="002311A8" w:rsidRPr="00F24275">
        <w:rPr>
          <w:rFonts w:asciiTheme="minorHAnsi" w:hAnsiTheme="minorHAnsi" w:cstheme="minorHAnsi"/>
        </w:rPr>
        <w:t>)</w:t>
      </w:r>
    </w:p>
    <w:p w:rsidR="00E369D2" w:rsidRPr="00F24275" w:rsidRDefault="00E369D2" w:rsidP="002311A8">
      <w:pPr>
        <w:pStyle w:val="ListParagraph"/>
        <w:numPr>
          <w:ilvl w:val="0"/>
          <w:numId w:val="21"/>
        </w:numPr>
        <w:rPr>
          <w:rFonts w:asciiTheme="minorHAnsi" w:hAnsiTheme="minorHAnsi" w:cstheme="minorHAnsi"/>
        </w:rPr>
      </w:pPr>
      <w:r w:rsidRPr="00F24275">
        <w:rPr>
          <w:rFonts w:asciiTheme="minorHAnsi" w:hAnsiTheme="minorHAnsi" w:cstheme="minorHAnsi"/>
        </w:rPr>
        <w:t>Follow up</w:t>
      </w:r>
    </w:p>
    <w:p w:rsidR="000D194B" w:rsidRPr="008D6C64" w:rsidRDefault="000D194B" w:rsidP="000D194B">
      <w:pPr>
        <w:rPr>
          <w:rFonts w:asciiTheme="minorHAnsi" w:hAnsiTheme="minorHAnsi" w:cstheme="minorHAnsi"/>
          <w:b/>
        </w:rPr>
      </w:pPr>
    </w:p>
    <w:sectPr w:rsidR="000D194B" w:rsidRPr="008D6C64" w:rsidSect="00423D9A">
      <w:footerReference w:type="default" r:id="rId8"/>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B7A" w:rsidRDefault="00AC2B7A" w:rsidP="008D6C64">
      <w:r>
        <w:separator/>
      </w:r>
    </w:p>
  </w:endnote>
  <w:endnote w:type="continuationSeparator" w:id="0">
    <w:p w:rsidR="00AC2B7A" w:rsidRDefault="00AC2B7A" w:rsidP="008D6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602282"/>
      <w:docPartObj>
        <w:docPartGallery w:val="Page Numbers (Bottom of Page)"/>
        <w:docPartUnique/>
      </w:docPartObj>
    </w:sdtPr>
    <w:sdtEndPr>
      <w:rPr>
        <w:noProof/>
      </w:rPr>
    </w:sdtEndPr>
    <w:sdtContent>
      <w:p w:rsidR="008D6C64" w:rsidRDefault="008D6C64">
        <w:pPr>
          <w:pStyle w:val="Footer"/>
        </w:pPr>
        <w:r>
          <w:t xml:space="preserve">Page | </w:t>
        </w:r>
        <w:r>
          <w:fldChar w:fldCharType="begin"/>
        </w:r>
        <w:r>
          <w:instrText xml:space="preserve"> PAGE   \* MERGEFORMAT </w:instrText>
        </w:r>
        <w:r>
          <w:fldChar w:fldCharType="separate"/>
        </w:r>
        <w:r w:rsidR="00AC2B7A">
          <w:rPr>
            <w:noProof/>
          </w:rPr>
          <w:t>1</w:t>
        </w:r>
        <w:r>
          <w:rPr>
            <w:noProof/>
          </w:rPr>
          <w:fldChar w:fldCharType="end"/>
        </w:r>
      </w:p>
    </w:sdtContent>
  </w:sdt>
  <w:p w:rsidR="008D6C64" w:rsidRDefault="008D6C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B7A" w:rsidRDefault="00AC2B7A" w:rsidP="008D6C64">
      <w:r>
        <w:separator/>
      </w:r>
    </w:p>
  </w:footnote>
  <w:footnote w:type="continuationSeparator" w:id="0">
    <w:p w:rsidR="00AC2B7A" w:rsidRDefault="00AC2B7A" w:rsidP="008D6C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C5756"/>
    <w:multiLevelType w:val="hybridMultilevel"/>
    <w:tmpl w:val="70CE136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0246BF1"/>
    <w:multiLevelType w:val="hybridMultilevel"/>
    <w:tmpl w:val="800CB8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2A20A54"/>
    <w:multiLevelType w:val="hybridMultilevel"/>
    <w:tmpl w:val="38EE698A"/>
    <w:lvl w:ilvl="0" w:tplc="10090015">
      <w:start w:val="1"/>
      <w:numFmt w:val="upperLetter"/>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B327BFA"/>
    <w:multiLevelType w:val="hybridMultilevel"/>
    <w:tmpl w:val="D0248E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259E58D2"/>
    <w:multiLevelType w:val="multilevel"/>
    <w:tmpl w:val="8EF6D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523CA2"/>
    <w:multiLevelType w:val="hybridMultilevel"/>
    <w:tmpl w:val="C1CE97F6"/>
    <w:lvl w:ilvl="0" w:tplc="271E29FE">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6">
    <w:nsid w:val="2977748F"/>
    <w:multiLevelType w:val="hybridMultilevel"/>
    <w:tmpl w:val="20AAA52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32262937"/>
    <w:multiLevelType w:val="hybridMultilevel"/>
    <w:tmpl w:val="C074D82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3F91EA1"/>
    <w:multiLevelType w:val="hybridMultilevel"/>
    <w:tmpl w:val="9D2E9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48179A"/>
    <w:multiLevelType w:val="hybridMultilevel"/>
    <w:tmpl w:val="5F944610"/>
    <w:lvl w:ilvl="0" w:tplc="10090001">
      <w:start w:val="1"/>
      <w:numFmt w:val="bullet"/>
      <w:lvlText w:val=""/>
      <w:lvlJc w:val="left"/>
      <w:pPr>
        <w:ind w:left="1446" w:hanging="360"/>
      </w:pPr>
      <w:rPr>
        <w:rFonts w:ascii="Symbol" w:hAnsi="Symbol" w:hint="default"/>
      </w:rPr>
    </w:lvl>
    <w:lvl w:ilvl="1" w:tplc="10090003" w:tentative="1">
      <w:start w:val="1"/>
      <w:numFmt w:val="bullet"/>
      <w:lvlText w:val="o"/>
      <w:lvlJc w:val="left"/>
      <w:pPr>
        <w:ind w:left="2166" w:hanging="360"/>
      </w:pPr>
      <w:rPr>
        <w:rFonts w:ascii="Courier New" w:hAnsi="Courier New" w:cs="Courier New" w:hint="default"/>
      </w:rPr>
    </w:lvl>
    <w:lvl w:ilvl="2" w:tplc="10090005" w:tentative="1">
      <w:start w:val="1"/>
      <w:numFmt w:val="bullet"/>
      <w:lvlText w:val=""/>
      <w:lvlJc w:val="left"/>
      <w:pPr>
        <w:ind w:left="2886" w:hanging="360"/>
      </w:pPr>
      <w:rPr>
        <w:rFonts w:ascii="Wingdings" w:hAnsi="Wingdings" w:hint="default"/>
      </w:rPr>
    </w:lvl>
    <w:lvl w:ilvl="3" w:tplc="10090001" w:tentative="1">
      <w:start w:val="1"/>
      <w:numFmt w:val="bullet"/>
      <w:lvlText w:val=""/>
      <w:lvlJc w:val="left"/>
      <w:pPr>
        <w:ind w:left="3606" w:hanging="360"/>
      </w:pPr>
      <w:rPr>
        <w:rFonts w:ascii="Symbol" w:hAnsi="Symbol" w:hint="default"/>
      </w:rPr>
    </w:lvl>
    <w:lvl w:ilvl="4" w:tplc="10090003" w:tentative="1">
      <w:start w:val="1"/>
      <w:numFmt w:val="bullet"/>
      <w:lvlText w:val="o"/>
      <w:lvlJc w:val="left"/>
      <w:pPr>
        <w:ind w:left="4326" w:hanging="360"/>
      </w:pPr>
      <w:rPr>
        <w:rFonts w:ascii="Courier New" w:hAnsi="Courier New" w:cs="Courier New" w:hint="default"/>
      </w:rPr>
    </w:lvl>
    <w:lvl w:ilvl="5" w:tplc="10090005" w:tentative="1">
      <w:start w:val="1"/>
      <w:numFmt w:val="bullet"/>
      <w:lvlText w:val=""/>
      <w:lvlJc w:val="left"/>
      <w:pPr>
        <w:ind w:left="5046" w:hanging="360"/>
      </w:pPr>
      <w:rPr>
        <w:rFonts w:ascii="Wingdings" w:hAnsi="Wingdings" w:hint="default"/>
      </w:rPr>
    </w:lvl>
    <w:lvl w:ilvl="6" w:tplc="10090001" w:tentative="1">
      <w:start w:val="1"/>
      <w:numFmt w:val="bullet"/>
      <w:lvlText w:val=""/>
      <w:lvlJc w:val="left"/>
      <w:pPr>
        <w:ind w:left="5766" w:hanging="360"/>
      </w:pPr>
      <w:rPr>
        <w:rFonts w:ascii="Symbol" w:hAnsi="Symbol" w:hint="default"/>
      </w:rPr>
    </w:lvl>
    <w:lvl w:ilvl="7" w:tplc="10090003" w:tentative="1">
      <w:start w:val="1"/>
      <w:numFmt w:val="bullet"/>
      <w:lvlText w:val="o"/>
      <w:lvlJc w:val="left"/>
      <w:pPr>
        <w:ind w:left="6486" w:hanging="360"/>
      </w:pPr>
      <w:rPr>
        <w:rFonts w:ascii="Courier New" w:hAnsi="Courier New" w:cs="Courier New" w:hint="default"/>
      </w:rPr>
    </w:lvl>
    <w:lvl w:ilvl="8" w:tplc="10090005" w:tentative="1">
      <w:start w:val="1"/>
      <w:numFmt w:val="bullet"/>
      <w:lvlText w:val=""/>
      <w:lvlJc w:val="left"/>
      <w:pPr>
        <w:ind w:left="7206" w:hanging="360"/>
      </w:pPr>
      <w:rPr>
        <w:rFonts w:ascii="Wingdings" w:hAnsi="Wingdings" w:hint="default"/>
      </w:rPr>
    </w:lvl>
  </w:abstractNum>
  <w:abstractNum w:abstractNumId="10">
    <w:nsid w:val="45701858"/>
    <w:multiLevelType w:val="hybridMultilevel"/>
    <w:tmpl w:val="3EFE2A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49946D96"/>
    <w:multiLevelType w:val="hybridMultilevel"/>
    <w:tmpl w:val="BE74E3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4BEE3067"/>
    <w:multiLevelType w:val="hybridMultilevel"/>
    <w:tmpl w:val="38B032B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58353662"/>
    <w:multiLevelType w:val="hybridMultilevel"/>
    <w:tmpl w:val="25A20756"/>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14">
    <w:nsid w:val="5DE90342"/>
    <w:multiLevelType w:val="hybridMultilevel"/>
    <w:tmpl w:val="67C08F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E9F36D1"/>
    <w:multiLevelType w:val="hybridMultilevel"/>
    <w:tmpl w:val="453C759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F2015E5"/>
    <w:multiLevelType w:val="hybridMultilevel"/>
    <w:tmpl w:val="6FF6D3A0"/>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6CB9488C"/>
    <w:multiLevelType w:val="hybridMultilevel"/>
    <w:tmpl w:val="AE04704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776E7B03"/>
    <w:multiLevelType w:val="hybridMultilevel"/>
    <w:tmpl w:val="E954E9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C081667"/>
    <w:multiLevelType w:val="hybridMultilevel"/>
    <w:tmpl w:val="5A803F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6F5BF3"/>
    <w:multiLevelType w:val="hybridMultilevel"/>
    <w:tmpl w:val="6722DF8E"/>
    <w:lvl w:ilvl="0" w:tplc="10090001">
      <w:start w:val="1"/>
      <w:numFmt w:val="bullet"/>
      <w:lvlText w:val=""/>
      <w:lvlJc w:val="left"/>
      <w:pPr>
        <w:ind w:left="1440" w:hanging="360"/>
      </w:pPr>
      <w:rPr>
        <w:rFonts w:ascii="Symbol" w:hAnsi="Symbol" w:hint="default"/>
      </w:rPr>
    </w:lvl>
    <w:lvl w:ilvl="1" w:tplc="10090003">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5"/>
  </w:num>
  <w:num w:numId="2">
    <w:abstractNumId w:val="18"/>
  </w:num>
  <w:num w:numId="3">
    <w:abstractNumId w:val="8"/>
  </w:num>
  <w:num w:numId="4">
    <w:abstractNumId w:val="19"/>
  </w:num>
  <w:num w:numId="5">
    <w:abstractNumId w:val="11"/>
  </w:num>
  <w:num w:numId="6">
    <w:abstractNumId w:val="1"/>
  </w:num>
  <w:num w:numId="7">
    <w:abstractNumId w:val="7"/>
  </w:num>
  <w:num w:numId="8">
    <w:abstractNumId w:val="16"/>
  </w:num>
  <w:num w:numId="9">
    <w:abstractNumId w:val="20"/>
  </w:num>
  <w:num w:numId="10">
    <w:abstractNumId w:val="13"/>
  </w:num>
  <w:num w:numId="11">
    <w:abstractNumId w:val="9"/>
  </w:num>
  <w:num w:numId="12">
    <w:abstractNumId w:val="6"/>
  </w:num>
  <w:num w:numId="13">
    <w:abstractNumId w:val="10"/>
  </w:num>
  <w:num w:numId="14">
    <w:abstractNumId w:val="17"/>
  </w:num>
  <w:num w:numId="15">
    <w:abstractNumId w:val="12"/>
  </w:num>
  <w:num w:numId="16">
    <w:abstractNumId w:val="2"/>
  </w:num>
  <w:num w:numId="17">
    <w:abstractNumId w:val="4"/>
  </w:num>
  <w:num w:numId="18">
    <w:abstractNumId w:val="3"/>
  </w:num>
  <w:num w:numId="19">
    <w:abstractNumId w:val="0"/>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7FA"/>
    <w:rsid w:val="000A4F91"/>
    <w:rsid w:val="000C5C99"/>
    <w:rsid w:val="000D194B"/>
    <w:rsid w:val="001F321C"/>
    <w:rsid w:val="002120AF"/>
    <w:rsid w:val="002311A8"/>
    <w:rsid w:val="00251DA9"/>
    <w:rsid w:val="00267F2F"/>
    <w:rsid w:val="002D7571"/>
    <w:rsid w:val="002F2E32"/>
    <w:rsid w:val="0031032B"/>
    <w:rsid w:val="00342EC0"/>
    <w:rsid w:val="00423D9A"/>
    <w:rsid w:val="004507FA"/>
    <w:rsid w:val="004F7F08"/>
    <w:rsid w:val="00554F1C"/>
    <w:rsid w:val="005F7102"/>
    <w:rsid w:val="006E72AF"/>
    <w:rsid w:val="008D6C64"/>
    <w:rsid w:val="00936D07"/>
    <w:rsid w:val="00956596"/>
    <w:rsid w:val="009B04FD"/>
    <w:rsid w:val="009C0773"/>
    <w:rsid w:val="00A30D12"/>
    <w:rsid w:val="00AC2B7A"/>
    <w:rsid w:val="00AE77DD"/>
    <w:rsid w:val="00AF06CA"/>
    <w:rsid w:val="00B47E24"/>
    <w:rsid w:val="00C03957"/>
    <w:rsid w:val="00C279EF"/>
    <w:rsid w:val="00DD756C"/>
    <w:rsid w:val="00E2441C"/>
    <w:rsid w:val="00E369D2"/>
    <w:rsid w:val="00E8178F"/>
    <w:rsid w:val="00EA18AB"/>
    <w:rsid w:val="00F16CFF"/>
    <w:rsid w:val="00F24275"/>
    <w:rsid w:val="00FA5DEE"/>
    <w:rsid w:val="00FA6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E4452D-7E2F-4CD3-BEC4-D10C40851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7FA"/>
    <w:pPr>
      <w:spacing w:after="0" w:line="240" w:lineRule="auto"/>
    </w:pPr>
    <w:rPr>
      <w:rFonts w:ascii="Times New Roman" w:eastAsia="Times New Roman" w:hAnsi="Times New Roman" w:cs="Times New Roman"/>
      <w:sz w:val="24"/>
      <w:szCs w:val="24"/>
      <w:lang w:val="en-CA" w:eastAsia="en-CA"/>
    </w:rPr>
  </w:style>
  <w:style w:type="paragraph" w:styleId="Heading1">
    <w:name w:val="heading 1"/>
    <w:basedOn w:val="Normal"/>
    <w:next w:val="Normal"/>
    <w:link w:val="Heading1Char"/>
    <w:qFormat/>
    <w:rsid w:val="004507FA"/>
    <w:pPr>
      <w:keepNext/>
      <w:outlineLvl w:val="0"/>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07FA"/>
    <w:rPr>
      <w:rFonts w:ascii="Times New Roman" w:eastAsia="Times New Roman" w:hAnsi="Times New Roman" w:cs="Times New Roman"/>
      <w:b/>
      <w:smallCaps/>
      <w:sz w:val="24"/>
      <w:szCs w:val="24"/>
      <w:lang w:val="en-CA" w:eastAsia="en-CA"/>
    </w:rPr>
  </w:style>
  <w:style w:type="paragraph" w:styleId="ListParagraph">
    <w:name w:val="List Paragraph"/>
    <w:basedOn w:val="Normal"/>
    <w:uiPriority w:val="34"/>
    <w:qFormat/>
    <w:rsid w:val="00C279EF"/>
    <w:pPr>
      <w:ind w:left="720"/>
      <w:contextualSpacing/>
    </w:pPr>
  </w:style>
  <w:style w:type="paragraph" w:styleId="BalloonText">
    <w:name w:val="Balloon Text"/>
    <w:basedOn w:val="Normal"/>
    <w:link w:val="BalloonTextChar"/>
    <w:uiPriority w:val="99"/>
    <w:semiHidden/>
    <w:unhideWhenUsed/>
    <w:rsid w:val="00267F2F"/>
    <w:rPr>
      <w:rFonts w:ascii="Tahoma" w:hAnsi="Tahoma" w:cs="Tahoma"/>
      <w:sz w:val="16"/>
      <w:szCs w:val="16"/>
    </w:rPr>
  </w:style>
  <w:style w:type="character" w:customStyle="1" w:styleId="BalloonTextChar">
    <w:name w:val="Balloon Text Char"/>
    <w:basedOn w:val="DefaultParagraphFont"/>
    <w:link w:val="BalloonText"/>
    <w:uiPriority w:val="99"/>
    <w:semiHidden/>
    <w:rsid w:val="00267F2F"/>
    <w:rPr>
      <w:rFonts w:ascii="Tahoma" w:eastAsia="Times New Roman" w:hAnsi="Tahoma" w:cs="Tahoma"/>
      <w:sz w:val="16"/>
      <w:szCs w:val="16"/>
      <w:lang w:val="en-CA" w:eastAsia="en-CA"/>
    </w:rPr>
  </w:style>
  <w:style w:type="table" w:styleId="TableGrid">
    <w:name w:val="Table Grid"/>
    <w:basedOn w:val="TableNormal"/>
    <w:uiPriority w:val="59"/>
    <w:rsid w:val="000D19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D194B"/>
    <w:rPr>
      <w:color w:val="0000FF" w:themeColor="hyperlink"/>
      <w:u w:val="single"/>
    </w:rPr>
  </w:style>
  <w:style w:type="paragraph" w:styleId="Header">
    <w:name w:val="header"/>
    <w:basedOn w:val="Normal"/>
    <w:link w:val="HeaderChar"/>
    <w:uiPriority w:val="99"/>
    <w:unhideWhenUsed/>
    <w:rsid w:val="008D6C64"/>
    <w:pPr>
      <w:tabs>
        <w:tab w:val="center" w:pos="4680"/>
        <w:tab w:val="right" w:pos="9360"/>
      </w:tabs>
    </w:pPr>
  </w:style>
  <w:style w:type="character" w:customStyle="1" w:styleId="HeaderChar">
    <w:name w:val="Header Char"/>
    <w:basedOn w:val="DefaultParagraphFont"/>
    <w:link w:val="Header"/>
    <w:uiPriority w:val="99"/>
    <w:rsid w:val="008D6C64"/>
    <w:rPr>
      <w:rFonts w:ascii="Times New Roman" w:eastAsia="Times New Roman" w:hAnsi="Times New Roman" w:cs="Times New Roman"/>
      <w:sz w:val="24"/>
      <w:szCs w:val="24"/>
      <w:lang w:val="en-CA" w:eastAsia="en-CA"/>
    </w:rPr>
  </w:style>
  <w:style w:type="paragraph" w:styleId="Footer">
    <w:name w:val="footer"/>
    <w:basedOn w:val="Normal"/>
    <w:link w:val="FooterChar"/>
    <w:uiPriority w:val="99"/>
    <w:unhideWhenUsed/>
    <w:rsid w:val="008D6C64"/>
    <w:pPr>
      <w:tabs>
        <w:tab w:val="center" w:pos="4680"/>
        <w:tab w:val="right" w:pos="9360"/>
      </w:tabs>
    </w:pPr>
  </w:style>
  <w:style w:type="character" w:customStyle="1" w:styleId="FooterChar">
    <w:name w:val="Footer Char"/>
    <w:basedOn w:val="DefaultParagraphFont"/>
    <w:link w:val="Footer"/>
    <w:uiPriority w:val="99"/>
    <w:rsid w:val="008D6C64"/>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554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2.worksafebc.com/PDFs/manufacturing/ergonomics/ergo_awkward_posture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632</Words>
  <Characters>3608</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HN1400 – OHS</vt:lpstr>
      <vt:lpstr>Chapter 7 – Hazard Recognition and Assessment</vt:lpstr>
    </vt:vector>
  </TitlesOfParts>
  <Company>College of the North Atlantic</Company>
  <LinksUpToDate>false</LinksUpToDate>
  <CharactersWithSpaces>4232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paul.tilley</dc:creator>
  <cp:lastModifiedBy>Tilley, Paul (C'ville)</cp:lastModifiedBy>
  <cp:revision>6</cp:revision>
  <cp:lastPrinted>2015-02-17T18:23:00Z</cp:lastPrinted>
  <dcterms:created xsi:type="dcterms:W3CDTF">2015-02-09T17:31:00Z</dcterms:created>
  <dcterms:modified xsi:type="dcterms:W3CDTF">2015-02-17T18:23:00Z</dcterms:modified>
</cp:coreProperties>
</file>