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tblCellMar>
          <w:top w:w="45" w:type="dxa"/>
          <w:left w:w="45" w:type="dxa"/>
          <w:bottom w:w="45" w:type="dxa"/>
          <w:right w:w="45" w:type="dxa"/>
        </w:tblCellMar>
        <w:tblLook w:val="04A0"/>
      </w:tblPr>
      <w:tblGrid>
        <w:gridCol w:w="280"/>
        <w:gridCol w:w="8720"/>
      </w:tblGrid>
      <w:tr w:rsidR="00956F14" w:rsidRPr="00956F14" w:rsidTr="00956F14">
        <w:trPr>
          <w:trHeight w:val="900"/>
        </w:trPr>
        <w:tc>
          <w:tcPr>
            <w:tcW w:w="0" w:type="auto"/>
            <w:gridSpan w:val="2"/>
            <w:vAlign w:val="center"/>
            <w:hideMark/>
          </w:tcPr>
          <w:p w:rsidR="00956F14" w:rsidRPr="00956F14" w:rsidRDefault="00956F14" w:rsidP="00956F14">
            <w:pPr>
              <w:spacing w:after="0" w:line="240" w:lineRule="auto"/>
              <w:rPr>
                <w:rFonts w:ascii="Arial" w:eastAsia="Times New Roman" w:hAnsi="Arial" w:cs="Arial"/>
                <w:color w:val="003366"/>
                <w:sz w:val="21"/>
                <w:szCs w:val="21"/>
              </w:rPr>
            </w:pPr>
            <w:r>
              <w:rPr>
                <w:rFonts w:ascii="Arial" w:eastAsia="Times New Roman" w:hAnsi="Arial" w:cs="Arial"/>
                <w:b/>
                <w:bCs/>
                <w:color w:val="003366"/>
                <w:sz w:val="36"/>
                <w:szCs w:val="36"/>
              </w:rPr>
              <w:t>Chapter 9</w:t>
            </w:r>
            <w:r w:rsidRPr="00956F14">
              <w:rPr>
                <w:rFonts w:ascii="Arial" w:eastAsia="Times New Roman" w:hAnsi="Arial" w:cs="Arial"/>
                <w:b/>
                <w:bCs/>
                <w:color w:val="003366"/>
                <w:sz w:val="36"/>
                <w:szCs w:val="36"/>
              </w:rPr>
              <w:t>: Market Segmentation</w:t>
            </w:r>
          </w:p>
        </w:tc>
      </w:tr>
      <w:tr w:rsidR="00956F14" w:rsidRPr="00956F14" w:rsidTr="00956F14">
        <w:tc>
          <w:tcPr>
            <w:tcW w:w="0" w:type="auto"/>
            <w:vAlign w:val="center"/>
            <w:hideMark/>
          </w:tcPr>
          <w:p w:rsidR="00956F14" w:rsidRPr="00956F14" w:rsidRDefault="00956F14" w:rsidP="00956F14">
            <w:pPr>
              <w:spacing w:after="0" w:line="240" w:lineRule="auto"/>
              <w:rPr>
                <w:rFonts w:ascii="Arial" w:eastAsia="Times New Roman" w:hAnsi="Arial" w:cs="Arial"/>
                <w:color w:val="003366"/>
                <w:sz w:val="21"/>
                <w:szCs w:val="21"/>
              </w:rPr>
            </w:pPr>
          </w:p>
        </w:tc>
        <w:tc>
          <w:tcPr>
            <w:tcW w:w="0" w:type="auto"/>
            <w:vAlign w:val="center"/>
            <w:hideMark/>
          </w:tcPr>
          <w:p w:rsidR="00956F14" w:rsidRPr="00956F14" w:rsidRDefault="00956F14" w:rsidP="00956F14">
            <w:pPr>
              <w:spacing w:after="0" w:line="240" w:lineRule="auto"/>
              <w:rPr>
                <w:rFonts w:ascii="Arial" w:eastAsia="Times New Roman" w:hAnsi="Arial" w:cs="Arial"/>
                <w:color w:val="003366"/>
                <w:sz w:val="21"/>
                <w:szCs w:val="21"/>
              </w:rPr>
            </w:pPr>
            <w:r w:rsidRPr="00956F14">
              <w:rPr>
                <w:rFonts w:ascii="Arial" w:eastAsia="Times New Roman" w:hAnsi="Arial" w:cs="Arial"/>
                <w:b/>
                <w:bCs/>
                <w:color w:val="003366"/>
                <w:sz w:val="20"/>
                <w:szCs w:val="20"/>
              </w:rPr>
              <w:t xml:space="preserve">Learning Objectives: </w:t>
            </w:r>
          </w:p>
        </w:tc>
      </w:tr>
      <w:tr w:rsidR="00956F14" w:rsidRPr="00956F14" w:rsidTr="00956F14">
        <w:tc>
          <w:tcPr>
            <w:tcW w:w="0" w:type="auto"/>
            <w:vAlign w:val="center"/>
            <w:hideMark/>
          </w:tcPr>
          <w:p w:rsidR="00956F14" w:rsidRPr="00956F14" w:rsidRDefault="00956F14" w:rsidP="00956F14">
            <w:pPr>
              <w:spacing w:after="0" w:line="240" w:lineRule="auto"/>
              <w:rPr>
                <w:rFonts w:ascii="Arial" w:eastAsia="Times New Roman" w:hAnsi="Arial" w:cs="Arial"/>
                <w:color w:val="003366"/>
                <w:sz w:val="21"/>
                <w:szCs w:val="21"/>
              </w:rPr>
            </w:pPr>
          </w:p>
        </w:tc>
        <w:tc>
          <w:tcPr>
            <w:tcW w:w="0" w:type="auto"/>
            <w:vAlign w:val="center"/>
            <w:hideMark/>
          </w:tcPr>
          <w:p w:rsidR="00956F14" w:rsidRPr="00956F14" w:rsidRDefault="00956F14" w:rsidP="00956F14">
            <w:pPr>
              <w:spacing w:before="100" w:beforeAutospacing="1" w:after="100" w:afterAutospacing="1" w:line="240" w:lineRule="auto"/>
              <w:rPr>
                <w:rFonts w:ascii="Arial" w:eastAsia="Times New Roman" w:hAnsi="Arial" w:cs="Arial"/>
                <w:color w:val="003366"/>
                <w:sz w:val="20"/>
                <w:szCs w:val="20"/>
              </w:rPr>
            </w:pPr>
            <w:r w:rsidRPr="00956F14">
              <w:rPr>
                <w:rFonts w:ascii="Arial" w:eastAsia="Times New Roman" w:hAnsi="Arial" w:cs="Arial"/>
                <w:color w:val="003366"/>
                <w:sz w:val="20"/>
                <w:szCs w:val="20"/>
              </w:rPr>
              <w:t> </w:t>
            </w:r>
          </w:p>
          <w:p w:rsidR="00956F14" w:rsidRPr="00956F14" w:rsidRDefault="00956F14" w:rsidP="00956F14">
            <w:pPr>
              <w:spacing w:before="100" w:beforeAutospacing="1" w:after="100" w:afterAutospacing="1" w:line="240" w:lineRule="auto"/>
              <w:rPr>
                <w:rFonts w:ascii="Arial" w:eastAsia="Times New Roman" w:hAnsi="Arial" w:cs="Arial"/>
                <w:color w:val="003366"/>
                <w:sz w:val="20"/>
                <w:szCs w:val="20"/>
              </w:rPr>
            </w:pPr>
            <w:r w:rsidRPr="00956F14">
              <w:rPr>
                <w:rFonts w:ascii="Arial" w:eastAsia="Times New Roman" w:hAnsi="Arial" w:cs="Arial"/>
                <w:i/>
                <w:iCs/>
                <w:color w:val="003366"/>
                <w:sz w:val="20"/>
              </w:rPr>
              <w:t>Upon completion of this unit the learner should be able to:</w:t>
            </w:r>
          </w:p>
          <w:p w:rsidR="003321B6" w:rsidRPr="003321B6" w:rsidRDefault="003321B6" w:rsidP="00956F14">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Explain what Market Segmentation is and when to use it</w:t>
            </w:r>
          </w:p>
          <w:p w:rsidR="003321B6" w:rsidRPr="003321B6" w:rsidRDefault="003321B6" w:rsidP="00956F14">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Identify and describe the steps involved in the Market Segmentation process</w:t>
            </w:r>
          </w:p>
          <w:p w:rsidR="003321B6" w:rsidRPr="003321B6" w:rsidRDefault="003321B6" w:rsidP="00956F14">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1"/>
                <w:szCs w:val="21"/>
              </w:rPr>
              <w:t>Describe the ways that markets can be segmented</w:t>
            </w:r>
          </w:p>
          <w:p w:rsidR="00956F14" w:rsidRPr="00956F14" w:rsidRDefault="003321B6" w:rsidP="00956F14">
            <w:pPr>
              <w:numPr>
                <w:ilvl w:val="0"/>
                <w:numId w:val="1"/>
              </w:numPr>
              <w:spacing w:before="100" w:beforeAutospacing="1" w:after="100" w:afterAutospacing="1" w:line="240" w:lineRule="auto"/>
              <w:rPr>
                <w:rFonts w:ascii="Arial" w:eastAsia="Times New Roman" w:hAnsi="Arial" w:cs="Arial"/>
                <w:color w:val="003366"/>
                <w:sz w:val="21"/>
                <w:szCs w:val="21"/>
              </w:rPr>
            </w:pPr>
            <w:r>
              <w:rPr>
                <w:rFonts w:ascii="Arial" w:eastAsia="Times New Roman" w:hAnsi="Arial" w:cs="Arial"/>
                <w:color w:val="003366"/>
                <w:sz w:val="20"/>
                <w:szCs w:val="20"/>
              </w:rPr>
              <w:t>Construct a Market Product Grid and use it to decide which markets to focus on.</w:t>
            </w:r>
          </w:p>
          <w:p w:rsidR="00956F14" w:rsidRPr="00956F14" w:rsidRDefault="00956F14" w:rsidP="00956F14">
            <w:pPr>
              <w:numPr>
                <w:ilvl w:val="0"/>
                <w:numId w:val="1"/>
              </w:numPr>
              <w:spacing w:before="100" w:beforeAutospacing="1" w:after="100" w:afterAutospacing="1" w:line="240" w:lineRule="auto"/>
              <w:rPr>
                <w:rFonts w:ascii="Arial" w:eastAsia="Times New Roman" w:hAnsi="Arial" w:cs="Arial"/>
                <w:color w:val="003366"/>
                <w:sz w:val="21"/>
                <w:szCs w:val="21"/>
              </w:rPr>
            </w:pPr>
          </w:p>
        </w:tc>
      </w:tr>
      <w:tr w:rsidR="00956F14" w:rsidRPr="00956F14" w:rsidTr="00956F14">
        <w:tc>
          <w:tcPr>
            <w:tcW w:w="0" w:type="auto"/>
            <w:vAlign w:val="center"/>
            <w:hideMark/>
          </w:tcPr>
          <w:p w:rsidR="00956F14" w:rsidRPr="00956F14" w:rsidRDefault="00956F14" w:rsidP="00956F14">
            <w:pPr>
              <w:spacing w:after="0" w:line="240" w:lineRule="auto"/>
              <w:rPr>
                <w:rFonts w:ascii="Arial" w:eastAsia="Times New Roman" w:hAnsi="Arial" w:cs="Arial"/>
                <w:color w:val="003366"/>
                <w:sz w:val="21"/>
                <w:szCs w:val="21"/>
              </w:rPr>
            </w:pPr>
          </w:p>
        </w:tc>
        <w:tc>
          <w:tcPr>
            <w:tcW w:w="0" w:type="auto"/>
            <w:shd w:val="clear" w:color="auto" w:fill="EEF7F7"/>
            <w:vAlign w:val="center"/>
            <w:hideMark/>
          </w:tcPr>
          <w:p w:rsidR="00956F14" w:rsidRPr="00956F14" w:rsidRDefault="00956F14" w:rsidP="00956F14">
            <w:pPr>
              <w:spacing w:after="0" w:line="240" w:lineRule="auto"/>
              <w:rPr>
                <w:rFonts w:ascii="Arial" w:eastAsia="Times New Roman" w:hAnsi="Arial" w:cs="Arial"/>
                <w:color w:val="003366"/>
                <w:sz w:val="21"/>
                <w:szCs w:val="21"/>
              </w:rPr>
            </w:pPr>
            <w:r w:rsidRPr="00956F14">
              <w:rPr>
                <w:rFonts w:ascii="Arial" w:eastAsia="Times New Roman" w:hAnsi="Arial" w:cs="Arial"/>
                <w:b/>
                <w:bCs/>
                <w:color w:val="003366"/>
                <w:sz w:val="20"/>
                <w:szCs w:val="20"/>
              </w:rPr>
              <w:t>Overview of this Unit</w:t>
            </w:r>
          </w:p>
        </w:tc>
      </w:tr>
      <w:tr w:rsidR="00956F14" w:rsidRPr="00956F14" w:rsidTr="00956F14">
        <w:tc>
          <w:tcPr>
            <w:tcW w:w="0" w:type="auto"/>
            <w:vAlign w:val="center"/>
            <w:hideMark/>
          </w:tcPr>
          <w:p w:rsidR="00956F14" w:rsidRPr="00956F14" w:rsidRDefault="00956F14" w:rsidP="00956F14">
            <w:pPr>
              <w:spacing w:after="0" w:line="240" w:lineRule="auto"/>
              <w:rPr>
                <w:rFonts w:ascii="Arial" w:eastAsia="Times New Roman" w:hAnsi="Arial" w:cs="Arial"/>
                <w:color w:val="003366"/>
                <w:sz w:val="21"/>
                <w:szCs w:val="21"/>
              </w:rPr>
            </w:pPr>
          </w:p>
        </w:tc>
        <w:tc>
          <w:tcPr>
            <w:tcW w:w="0" w:type="auto"/>
            <w:vAlign w:val="center"/>
            <w:hideMark/>
          </w:tcPr>
          <w:p w:rsidR="00956F14" w:rsidRPr="00956F14" w:rsidRDefault="00956F14" w:rsidP="00956F14">
            <w:pPr>
              <w:spacing w:before="100" w:beforeAutospacing="1" w:after="240" w:line="240" w:lineRule="auto"/>
              <w:rPr>
                <w:rFonts w:ascii="Arial" w:eastAsia="Times New Roman" w:hAnsi="Arial" w:cs="Arial"/>
                <w:color w:val="003366"/>
                <w:sz w:val="21"/>
                <w:szCs w:val="21"/>
              </w:rPr>
            </w:pPr>
            <w:r w:rsidRPr="00956F14">
              <w:rPr>
                <w:rFonts w:ascii="Arial" w:eastAsia="Times New Roman" w:hAnsi="Arial" w:cs="Arial"/>
                <w:color w:val="003366"/>
                <w:sz w:val="20"/>
                <w:szCs w:val="20"/>
              </w:rPr>
              <w:br/>
              <w:t>Marketing products in today's world is complex.  Consumers are more educated and discerning than ever.  Marketers need to segment or break up the market so they can respond more effectively.  This unit looks at market segmentation and how to use it effectively</w:t>
            </w:r>
          </w:p>
        </w:tc>
      </w:tr>
      <w:tr w:rsidR="00956F14" w:rsidRPr="00956F14" w:rsidTr="00947C4A">
        <w:trPr>
          <w:trHeight w:val="375"/>
        </w:trPr>
        <w:tc>
          <w:tcPr>
            <w:tcW w:w="280" w:type="dxa"/>
            <w:tcBorders>
              <w:top w:val="nil"/>
              <w:left w:val="nil"/>
              <w:bottom w:val="nil"/>
              <w:right w:val="nil"/>
            </w:tcBorders>
            <w:hideMark/>
          </w:tcPr>
          <w:p w:rsidR="00956F14" w:rsidRPr="00956F14" w:rsidRDefault="00956F14" w:rsidP="00947C4A">
            <w:pPr>
              <w:rPr>
                <w:rFonts w:ascii="Arial" w:eastAsia="Times New Roman" w:hAnsi="Arial" w:cs="Arial"/>
                <w:color w:val="003366"/>
                <w:sz w:val="21"/>
                <w:szCs w:val="21"/>
              </w:rPr>
            </w:pPr>
          </w:p>
        </w:tc>
        <w:tc>
          <w:tcPr>
            <w:tcW w:w="0" w:type="auto"/>
            <w:tcBorders>
              <w:top w:val="nil"/>
              <w:left w:val="nil"/>
              <w:bottom w:val="nil"/>
              <w:right w:val="nil"/>
            </w:tcBorders>
            <w:hideMark/>
          </w:tcPr>
          <w:p w:rsidR="00956F14" w:rsidRPr="00956F14" w:rsidRDefault="00956F14" w:rsidP="00956F14">
            <w:pPr>
              <w:spacing w:after="0" w:line="240" w:lineRule="auto"/>
              <w:rPr>
                <w:rFonts w:ascii="Arial" w:eastAsia="Times New Roman" w:hAnsi="Arial" w:cs="Arial"/>
                <w:color w:val="003366"/>
                <w:sz w:val="21"/>
                <w:szCs w:val="21"/>
              </w:rPr>
            </w:pPr>
          </w:p>
        </w:tc>
      </w:tr>
      <w:tr w:rsidR="00956F14" w:rsidRPr="00956F14" w:rsidTr="00956F14">
        <w:tc>
          <w:tcPr>
            <w:tcW w:w="0" w:type="auto"/>
            <w:gridSpan w:val="2"/>
            <w:tcBorders>
              <w:top w:val="nil"/>
              <w:left w:val="nil"/>
              <w:bottom w:val="nil"/>
              <w:right w:val="nil"/>
            </w:tcBorders>
            <w:vAlign w:val="center"/>
            <w:hideMark/>
          </w:tcPr>
          <w:p w:rsidR="00956F14" w:rsidRPr="00956F14" w:rsidRDefault="00956F14" w:rsidP="00956F14">
            <w:pPr>
              <w:spacing w:after="0" w:line="240" w:lineRule="auto"/>
              <w:rPr>
                <w:rFonts w:ascii="Arial" w:eastAsia="Times New Roman" w:hAnsi="Arial" w:cs="Arial"/>
                <w:color w:val="003366"/>
                <w:sz w:val="21"/>
                <w:szCs w:val="21"/>
              </w:rPr>
            </w:pP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t>MR1100 Marketing I - PT (CL) - Unit 9.  Market Segmentation -    Market Segmentation</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top w:w="30" w:type="dxa"/>
          <w:left w:w="30" w:type="dxa"/>
          <w:bottom w:w="30" w:type="dxa"/>
          <w:right w:w="30" w:type="dxa"/>
        </w:tblCellMar>
        <w:tblLook w:val="04A0"/>
      </w:tblPr>
      <w:tblGrid>
        <w:gridCol w:w="9090"/>
      </w:tblGrid>
      <w:tr w:rsidR="00956F14" w:rsidRPr="00956F14" w:rsidTr="00956F14">
        <w:tc>
          <w:tcPr>
            <w:tcW w:w="0" w:type="auto"/>
            <w:shd w:val="clear" w:color="auto" w:fill="EEF7F7"/>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Market Segmentation</w:t>
            </w:r>
          </w:p>
        </w:tc>
      </w:tr>
      <w:tr w:rsidR="00956F14" w:rsidRPr="00956F14" w:rsidTr="00956F14">
        <w:tc>
          <w:tcPr>
            <w:tcW w:w="0" w:type="auto"/>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r>
            <w:r w:rsidRPr="00956F14">
              <w:rPr>
                <w:rFonts w:ascii="Arial" w:eastAsia="Times New Roman" w:hAnsi="Arial" w:cs="Arial"/>
                <w:b/>
                <w:bCs/>
                <w:i/>
                <w:iCs/>
                <w:color w:val="444444"/>
                <w:sz w:val="20"/>
                <w:szCs w:val="20"/>
              </w:rPr>
              <w:t>Market Segmentation</w:t>
            </w:r>
            <w:r w:rsidRPr="00956F14">
              <w:rPr>
                <w:rFonts w:ascii="Arial" w:eastAsia="Times New Roman" w:hAnsi="Arial" w:cs="Arial"/>
                <w:color w:val="444444"/>
                <w:sz w:val="20"/>
                <w:szCs w:val="20"/>
              </w:rPr>
              <w:t xml:space="preserve"> is placing prospective buyers into groups (segments) that:</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2"/>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have common needs and</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2"/>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will respond similarly to a given set of marketing actions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b/>
                <w:bCs/>
                <w:i/>
                <w:iCs/>
                <w:color w:val="0C8865"/>
                <w:sz w:val="20"/>
                <w:szCs w:val="20"/>
              </w:rPr>
              <w:t>Why Segment a Market?</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Organizations have limited budgets.  Because of this and coupled with the need to maximize profits or maximize shareholder value, most organizations have to make choices.</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Picking one or a few key segments to target sales allows organizations to channel their scarce resources most effectively.</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b/>
                <w:bCs/>
                <w:i/>
                <w:iCs/>
                <w:color w:val="0C8865"/>
                <w:sz w:val="20"/>
                <w:szCs w:val="20"/>
              </w:rPr>
              <w:t>When to Segment a Market</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You should segment your market only if in doing it you can either:</w:t>
            </w:r>
          </w:p>
          <w:p w:rsidR="00956F14" w:rsidRPr="00956F14" w:rsidRDefault="00956F14" w:rsidP="00956F14">
            <w:pPr>
              <w:numPr>
                <w:ilvl w:val="0"/>
                <w:numId w:val="3"/>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Increase sales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3"/>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Increase profits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3"/>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Increase Return on Investment (ROI)</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lastRenderedPageBreak/>
              <w:t>Organizations often achieve this by:</w:t>
            </w:r>
          </w:p>
          <w:p w:rsidR="00956F14" w:rsidRPr="00956F14" w:rsidRDefault="00956F14" w:rsidP="00956F14">
            <w:pPr>
              <w:numPr>
                <w:ilvl w:val="0"/>
                <w:numId w:val="4"/>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Selling a single product to several markets</w:t>
            </w:r>
            <w:r w:rsidRPr="00956F14">
              <w:rPr>
                <w:rFonts w:ascii="Arial" w:eastAsia="Times New Roman" w:hAnsi="Arial" w:cs="Arial"/>
                <w:color w:val="444444"/>
                <w:sz w:val="20"/>
                <w:szCs w:val="20"/>
              </w:rPr>
              <w:t xml:space="preserve"> - selling baking soda to bakers and baking soda to athletes as deodorizer.</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4"/>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Selling several products to several markets</w:t>
            </w:r>
            <w:r w:rsidRPr="00956F14">
              <w:rPr>
                <w:rFonts w:ascii="Arial" w:eastAsia="Times New Roman" w:hAnsi="Arial" w:cs="Arial"/>
                <w:color w:val="444444"/>
                <w:sz w:val="20"/>
                <w:szCs w:val="20"/>
              </w:rPr>
              <w:t xml:space="preserve"> - usually the domain of larger firms - car companies make different models for different types of markets/consumers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4"/>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 xml:space="preserve">Mass-customization </w:t>
            </w:r>
            <w:r w:rsidRPr="00956F14">
              <w:rPr>
                <w:rFonts w:ascii="Arial" w:eastAsia="Times New Roman" w:hAnsi="Arial" w:cs="Arial"/>
                <w:color w:val="444444"/>
                <w:sz w:val="20"/>
                <w:szCs w:val="20"/>
              </w:rPr>
              <w:t>- this is a new trend that harnesses the power of logistics management and information management systems in such a way that companies can build a product to meet an individual's taste while at the same time carefully controlling the costs of doing this.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b/>
                <w:bCs/>
                <w:i/>
                <w:iCs/>
                <w:color w:val="444444"/>
                <w:sz w:val="20"/>
                <w:szCs w:val="20"/>
              </w:rPr>
              <w:t>Product differentiation</w:t>
            </w:r>
            <w:r w:rsidRPr="00956F14">
              <w:rPr>
                <w:rFonts w:ascii="Arial" w:eastAsia="Times New Roman" w:hAnsi="Arial" w:cs="Arial"/>
                <w:color w:val="444444"/>
                <w:sz w:val="20"/>
                <w:szCs w:val="20"/>
              </w:rPr>
              <w:t xml:space="preserve"> is when an organization:</w:t>
            </w:r>
          </w:p>
          <w:p w:rsidR="00956F14" w:rsidRPr="00956F14" w:rsidRDefault="00956F14" w:rsidP="00956F14">
            <w:pPr>
              <w:numPr>
                <w:ilvl w:val="0"/>
                <w:numId w:val="5"/>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 xml:space="preserve">Uses different marketing mixes to help gain competitive advantage with a specific segment. </w:t>
            </w:r>
          </w:p>
          <w:p w:rsidR="00956F14" w:rsidRPr="00956F14" w:rsidRDefault="00956F14" w:rsidP="00956F14">
            <w:pPr>
              <w:numPr>
                <w:ilvl w:val="0"/>
                <w:numId w:val="5"/>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Sells two or more products with different features targeted to different market segments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Pr>
                <w:rFonts w:ascii="Arial" w:eastAsia="Times New Roman" w:hAnsi="Arial" w:cs="Arial"/>
                <w:noProof/>
                <w:color w:val="444444"/>
                <w:sz w:val="19"/>
                <w:szCs w:val="19"/>
              </w:rPr>
              <w:drawing>
                <wp:inline distT="0" distB="0" distL="0" distR="0">
                  <wp:extent cx="5713730" cy="2144395"/>
                  <wp:effectExtent l="19050" t="0" r="1270" b="0"/>
                  <wp:docPr id="5" name="Picture 5" descr="https://d2l.cna.nl.ca/content/On_Campus_Course_Support/MR1100_On_Campus_PT_CL/images/segmen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On_Campus_Course_Support/MR1100_On_Campus_PT_CL/images/segmentation.gif"/>
                          <pic:cNvPicPr>
                            <a:picLocks noChangeAspect="1" noChangeArrowheads="1"/>
                          </pic:cNvPicPr>
                        </pic:nvPicPr>
                        <pic:blipFill>
                          <a:blip r:embed="rId7" cstate="print"/>
                          <a:srcRect/>
                          <a:stretch>
                            <a:fillRect/>
                          </a:stretch>
                        </pic:blipFill>
                        <pic:spPr bwMode="auto">
                          <a:xfrm>
                            <a:off x="0" y="0"/>
                            <a:ext cx="5713730" cy="2144395"/>
                          </a:xfrm>
                          <a:prstGeom prst="rect">
                            <a:avLst/>
                          </a:prstGeom>
                          <a:noFill/>
                          <a:ln w="9525">
                            <a:noFill/>
                            <a:miter lim="800000"/>
                            <a:headEnd/>
                            <a:tailEnd/>
                          </a:ln>
                        </pic:spPr>
                      </pic:pic>
                    </a:graphicData>
                  </a:graphic>
                </wp:inline>
              </w:drawing>
            </w: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lastRenderedPageBreak/>
        <w:t>MR1100 Marketing I - PT (CL) - Unit 9.  Market Segmentation -    Steps in Segmenting &amp; Targeting Markets - Steps 1 &amp; 2</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Steps in Segmenting &amp; Targeting Markets - Steps 1 &amp; 2</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t xml:space="preserve">  </w:t>
            </w:r>
          </w:p>
          <w:tbl>
            <w:tblPr>
              <w:tblW w:w="5000" w:type="pct"/>
              <w:tblCellMar>
                <w:top w:w="60" w:type="dxa"/>
                <w:left w:w="60" w:type="dxa"/>
                <w:bottom w:w="60" w:type="dxa"/>
                <w:right w:w="60" w:type="dxa"/>
              </w:tblCellMar>
              <w:tblLook w:val="04A0"/>
            </w:tblPr>
            <w:tblGrid>
              <w:gridCol w:w="1365"/>
              <w:gridCol w:w="7575"/>
            </w:tblGrid>
            <w:tr w:rsidR="00956F14" w:rsidRPr="00956F14">
              <w:tc>
                <w:tcPr>
                  <w:tcW w:w="1365" w:type="dxa"/>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20"/>
                      <w:szCs w:val="20"/>
                    </w:rPr>
                    <w:drawing>
                      <wp:inline distT="0" distB="0" distL="0" distR="0">
                        <wp:extent cx="664845" cy="260350"/>
                        <wp:effectExtent l="19050" t="0" r="1905" b="0"/>
                        <wp:docPr id="6" name="Picture 6" descr="https://d2l.cna.nl.ca/content/On_Campus_Course_Support/MR1100_On_Campus_PT_CL/images/ste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On_Campus_Course_Support/MR1100_On_Campus_PT_CL/images/step1.jpg"/>
                                <pic:cNvPicPr>
                                  <a:picLocks noChangeAspect="1" noChangeArrowheads="1"/>
                                </pic:cNvPicPr>
                              </pic:nvPicPr>
                              <pic:blipFill>
                                <a:blip r:embed="rId8" cstate="print"/>
                                <a:srcRect/>
                                <a:stretch>
                                  <a:fillRect/>
                                </a:stretch>
                              </pic:blipFill>
                              <pic:spPr bwMode="auto">
                                <a:xfrm>
                                  <a:off x="0" y="0"/>
                                  <a:ext cx="664845" cy="260350"/>
                                </a:xfrm>
                                <a:prstGeom prst="rect">
                                  <a:avLst/>
                                </a:prstGeom>
                                <a:noFill/>
                                <a:ln w="9525">
                                  <a:noFill/>
                                  <a:miter lim="800000"/>
                                  <a:headEnd/>
                                  <a:tailEnd/>
                                </a:ln>
                              </pic:spPr>
                            </pic:pic>
                          </a:graphicData>
                        </a:graphic>
                      </wp:inline>
                    </w:drawing>
                  </w:r>
                </w:p>
              </w:tc>
              <w:tc>
                <w:tcPr>
                  <w:tcW w:w="0" w:type="auto"/>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i/>
                      <w:iCs/>
                      <w:color w:val="444444"/>
                      <w:sz w:val="20"/>
                      <w:szCs w:val="20"/>
                    </w:rPr>
                    <w:t>Form Prospective Buyers into Segments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Do so only if:</w:t>
                  </w:r>
                </w:p>
                <w:p w:rsidR="00956F14" w:rsidRPr="00956F14" w:rsidRDefault="00956F14" w:rsidP="00956F14">
                  <w:pPr>
                    <w:numPr>
                      <w:ilvl w:val="0"/>
                      <w:numId w:val="6"/>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You can increase profit/ROI by doing it;</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6"/>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Only if you can clearly form segments that contain enough people with similar needs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6"/>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The difference between the segments are substantial to warrant the segment</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6"/>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It is feasible - the cost of reaching the segment is less than the potential revenue received from that segment</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Ways to segment a consumer market:</w:t>
                  </w:r>
                </w:p>
                <w:p w:rsidR="00956F14" w:rsidRPr="00956F14" w:rsidRDefault="00956F14" w:rsidP="00956F14">
                  <w:pPr>
                    <w:numPr>
                      <w:ilvl w:val="0"/>
                      <w:numId w:val="7"/>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Geographic or Region</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7"/>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Demographic such as family size, gender, age, etc</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7"/>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lastRenderedPageBreak/>
                    <w:t>Psychographic such as lifestyle or personality</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7"/>
                    </w:numPr>
                    <w:spacing w:before="100" w:beforeAutospacing="1" w:after="100" w:afterAutospacing="1" w:line="240" w:lineRule="auto"/>
                    <w:rPr>
                      <w:rFonts w:ascii="Arial" w:eastAsia="Times New Roman" w:hAnsi="Arial" w:cs="Arial"/>
                      <w:color w:val="444444"/>
                      <w:sz w:val="19"/>
                      <w:szCs w:val="19"/>
                    </w:rPr>
                  </w:pPr>
                  <w:proofErr w:type="spellStart"/>
                  <w:r w:rsidRPr="00956F14">
                    <w:rPr>
                      <w:rFonts w:ascii="Arial" w:eastAsia="Times New Roman" w:hAnsi="Arial" w:cs="Arial"/>
                      <w:color w:val="444444"/>
                      <w:sz w:val="20"/>
                      <w:szCs w:val="20"/>
                    </w:rPr>
                    <w:t>Behavioural</w:t>
                  </w:r>
                  <w:proofErr w:type="spellEnd"/>
                  <w:r w:rsidRPr="00956F14">
                    <w:rPr>
                      <w:rFonts w:ascii="Arial" w:eastAsia="Times New Roman" w:hAnsi="Arial" w:cs="Arial"/>
                      <w:color w:val="444444"/>
                      <w:sz w:val="20"/>
                      <w:szCs w:val="20"/>
                    </w:rPr>
                    <w:t xml:space="preserve"> such as potential benefits offered</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7"/>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Usage Rate</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Ways to segment an organizational market:</w:t>
                  </w:r>
                </w:p>
                <w:p w:rsidR="00956F14" w:rsidRPr="00956F14" w:rsidRDefault="00956F14" w:rsidP="00956F14">
                  <w:pPr>
                    <w:numPr>
                      <w:ilvl w:val="0"/>
                      <w:numId w:val="8"/>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Geographic or location</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8"/>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Demographics such as SIC code, NAICS or number of employees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8"/>
                    </w:numPr>
                    <w:spacing w:before="100" w:beforeAutospacing="1" w:after="100" w:afterAutospacing="1" w:line="240" w:lineRule="auto"/>
                    <w:rPr>
                      <w:rFonts w:ascii="Arial" w:eastAsia="Times New Roman" w:hAnsi="Arial" w:cs="Arial"/>
                      <w:color w:val="444444"/>
                      <w:sz w:val="19"/>
                      <w:szCs w:val="19"/>
                    </w:rPr>
                  </w:pPr>
                  <w:proofErr w:type="spellStart"/>
                  <w:r w:rsidRPr="00956F14">
                    <w:rPr>
                      <w:rFonts w:ascii="Arial" w:eastAsia="Times New Roman" w:hAnsi="Arial" w:cs="Arial"/>
                      <w:color w:val="444444"/>
                      <w:sz w:val="20"/>
                      <w:szCs w:val="20"/>
                    </w:rPr>
                    <w:t>Behavioural</w:t>
                  </w:r>
                  <w:proofErr w:type="spellEnd"/>
                  <w:r w:rsidRPr="00956F14">
                    <w:rPr>
                      <w:rFonts w:ascii="Arial" w:eastAsia="Times New Roman" w:hAnsi="Arial" w:cs="Arial"/>
                      <w:color w:val="444444"/>
                      <w:sz w:val="20"/>
                      <w:szCs w:val="20"/>
                    </w:rPr>
                    <w:t xml:space="preserve"> such as benefits sought</w:t>
                  </w:r>
                </w:p>
              </w:tc>
            </w:tr>
            <w:tr w:rsidR="00956F14" w:rsidRPr="00956F14">
              <w:tc>
                <w:tcPr>
                  <w:tcW w:w="1365" w:type="dxa"/>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lastRenderedPageBreak/>
                    <w:drawing>
                      <wp:inline distT="0" distB="0" distL="0" distR="0">
                        <wp:extent cx="664845" cy="260350"/>
                        <wp:effectExtent l="19050" t="0" r="1905" b="0"/>
                        <wp:docPr id="7" name="Picture 7" descr="https://d2l.cna.nl.ca/content/On_Campus_Course_Support/MR1100_On_Campus_PT_CL/images/ste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On_Campus_Course_Support/MR1100_On_Campus_PT_CL/images/step2.jpg"/>
                                <pic:cNvPicPr>
                                  <a:picLocks noChangeAspect="1" noChangeArrowheads="1"/>
                                </pic:cNvPicPr>
                              </pic:nvPicPr>
                              <pic:blipFill>
                                <a:blip r:embed="rId9" cstate="print"/>
                                <a:srcRect/>
                                <a:stretch>
                                  <a:fillRect/>
                                </a:stretch>
                              </pic:blipFill>
                              <pic:spPr bwMode="auto">
                                <a:xfrm>
                                  <a:off x="0" y="0"/>
                                  <a:ext cx="664845" cy="260350"/>
                                </a:xfrm>
                                <a:prstGeom prst="rect">
                                  <a:avLst/>
                                </a:prstGeom>
                                <a:noFill/>
                                <a:ln w="9525">
                                  <a:noFill/>
                                  <a:miter lim="800000"/>
                                  <a:headEnd/>
                                  <a:tailEnd/>
                                </a:ln>
                              </pic:spPr>
                            </pic:pic>
                          </a:graphicData>
                        </a:graphic>
                      </wp:inline>
                    </w:drawing>
                  </w:r>
                </w:p>
              </w:tc>
              <w:tc>
                <w:tcPr>
                  <w:tcW w:w="0" w:type="auto"/>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i/>
                      <w:iCs/>
                      <w:color w:val="444444"/>
                      <w:sz w:val="20"/>
                      <w:szCs w:val="20"/>
                    </w:rPr>
                    <w:t>Form Products to be Sold into Groups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9"/>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Break products into categories that match buyers</w:t>
                  </w:r>
                  <w:r w:rsidRPr="00956F14">
                    <w:rPr>
                      <w:rFonts w:ascii="Arial" w:eastAsia="Times New Roman" w:hAnsi="Arial" w:cs="Arial"/>
                      <w:color w:val="444444"/>
                      <w:sz w:val="19"/>
                      <w:szCs w:val="19"/>
                    </w:rPr>
                    <w:t xml:space="preserve"> </w:t>
                  </w:r>
                </w:p>
                <w:p w:rsidR="00956F14" w:rsidRPr="00956F14" w:rsidRDefault="00956F14" w:rsidP="00956F14">
                  <w:pPr>
                    <w:numPr>
                      <w:ilvl w:val="1"/>
                      <w:numId w:val="9"/>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e.g. Skidoo offers 7 lines of snowmobile models to meet every taste</w:t>
                  </w:r>
                </w:p>
              </w:tc>
            </w:tr>
          </w:tbl>
          <w:p w:rsidR="00956F14" w:rsidRPr="00956F14" w:rsidRDefault="00956F14" w:rsidP="00956F14">
            <w:pPr>
              <w:spacing w:after="0" w:line="240" w:lineRule="auto"/>
              <w:rPr>
                <w:rFonts w:ascii="Arial" w:eastAsia="Times New Roman" w:hAnsi="Arial" w:cs="Arial"/>
                <w:color w:val="444444"/>
                <w:sz w:val="19"/>
                <w:szCs w:val="19"/>
              </w:rPr>
            </w:pP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lastRenderedPageBreak/>
        <w:t>MR1100 Marketing I - PT (CL) - Unit 9.  Market Segmentation -    Steps in Segmenting &amp; Targeting Markets - Steps 3 &amp; 4</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42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Steps in Segmenting &amp; Targeting Markets - Steps 3 &amp; 4</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t xml:space="preserve">  </w:t>
            </w:r>
          </w:p>
          <w:tbl>
            <w:tblPr>
              <w:tblW w:w="5000" w:type="pct"/>
              <w:tblCellMar>
                <w:top w:w="60" w:type="dxa"/>
                <w:left w:w="60" w:type="dxa"/>
                <w:bottom w:w="60" w:type="dxa"/>
                <w:right w:w="60" w:type="dxa"/>
              </w:tblCellMar>
              <w:tblLook w:val="04A0"/>
            </w:tblPr>
            <w:tblGrid>
              <w:gridCol w:w="1094"/>
              <w:gridCol w:w="8266"/>
            </w:tblGrid>
            <w:tr w:rsidR="00956F14" w:rsidRPr="00956F14">
              <w:tc>
                <w:tcPr>
                  <w:tcW w:w="1140" w:type="dxa"/>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20"/>
                      <w:szCs w:val="20"/>
                    </w:rPr>
                    <w:drawing>
                      <wp:inline distT="0" distB="0" distL="0" distR="0">
                        <wp:extent cx="664845" cy="260350"/>
                        <wp:effectExtent l="19050" t="0" r="1905" b="0"/>
                        <wp:docPr id="8" name="Picture 8" descr="https://d2l.cna.nl.ca/content/On_Campus_Course_Support/MR1100_On_Campus_PT_CL/images/st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On_Campus_Course_Support/MR1100_On_Campus_PT_CL/images/step3.jpg"/>
                                <pic:cNvPicPr>
                                  <a:picLocks noChangeAspect="1" noChangeArrowheads="1"/>
                                </pic:cNvPicPr>
                              </pic:nvPicPr>
                              <pic:blipFill>
                                <a:blip r:embed="rId10" cstate="print"/>
                                <a:srcRect/>
                                <a:stretch>
                                  <a:fillRect/>
                                </a:stretch>
                              </pic:blipFill>
                              <pic:spPr bwMode="auto">
                                <a:xfrm>
                                  <a:off x="0" y="0"/>
                                  <a:ext cx="664845" cy="260350"/>
                                </a:xfrm>
                                <a:prstGeom prst="rect">
                                  <a:avLst/>
                                </a:prstGeom>
                                <a:noFill/>
                                <a:ln w="9525">
                                  <a:noFill/>
                                  <a:miter lim="800000"/>
                                  <a:headEnd/>
                                  <a:tailEnd/>
                                </a:ln>
                              </pic:spPr>
                            </pic:pic>
                          </a:graphicData>
                        </a:graphic>
                      </wp:inline>
                    </w:drawing>
                  </w:r>
                </w:p>
              </w:tc>
              <w:tc>
                <w:tcPr>
                  <w:tcW w:w="0" w:type="auto"/>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i/>
                      <w:iCs/>
                      <w:color w:val="444444"/>
                      <w:sz w:val="20"/>
                      <w:szCs w:val="20"/>
                    </w:rPr>
                    <w:t>Develop Market Grid and Estimate Size of Markets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10"/>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Estimate size, growth, competitive position, cost of reaching each market as well as assessing the organization's objectives</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10"/>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Choose a segment or segments that best suits the organization's needs</w:t>
                  </w:r>
                </w:p>
              </w:tc>
            </w:tr>
            <w:tr w:rsidR="00956F14" w:rsidRPr="00956F14">
              <w:tc>
                <w:tcPr>
                  <w:tcW w:w="1140" w:type="dxa"/>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drawing>
                      <wp:inline distT="0" distB="0" distL="0" distR="0">
                        <wp:extent cx="664845" cy="260350"/>
                        <wp:effectExtent l="19050" t="0" r="1905" b="0"/>
                        <wp:docPr id="9" name="Picture 9" descr="https://d2l.cna.nl.ca/content/On_Campus_Course_Support/MR1100_On_Campus_PT_CL/images/ste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On_Campus_Course_Support/MR1100_On_Campus_PT_CL/images/step4.jpg"/>
                                <pic:cNvPicPr>
                                  <a:picLocks noChangeAspect="1" noChangeArrowheads="1"/>
                                </pic:cNvPicPr>
                              </pic:nvPicPr>
                              <pic:blipFill>
                                <a:blip r:embed="rId11" cstate="print"/>
                                <a:srcRect/>
                                <a:stretch>
                                  <a:fillRect/>
                                </a:stretch>
                              </pic:blipFill>
                              <pic:spPr bwMode="auto">
                                <a:xfrm>
                                  <a:off x="0" y="0"/>
                                  <a:ext cx="664845" cy="260350"/>
                                </a:xfrm>
                                <a:prstGeom prst="rect">
                                  <a:avLst/>
                                </a:prstGeom>
                                <a:noFill/>
                                <a:ln w="9525">
                                  <a:noFill/>
                                  <a:miter lim="800000"/>
                                  <a:headEnd/>
                                  <a:tailEnd/>
                                </a:ln>
                              </pic:spPr>
                            </pic:pic>
                          </a:graphicData>
                        </a:graphic>
                      </wp:inline>
                    </w:drawing>
                  </w:r>
                </w:p>
              </w:tc>
              <w:tc>
                <w:tcPr>
                  <w:tcW w:w="0" w:type="auto"/>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i/>
                      <w:iCs/>
                      <w:color w:val="444444"/>
                      <w:sz w:val="20"/>
                      <w:szCs w:val="20"/>
                    </w:rPr>
                    <w:t>Take Marketing Actions to Reach the Target Markets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There are two basic strategies to sell products in a competitive environment</w:t>
                  </w:r>
                </w:p>
                <w:p w:rsidR="00956F14" w:rsidRPr="00956F14" w:rsidRDefault="00956F14" w:rsidP="00956F14">
                  <w:pPr>
                    <w:numPr>
                      <w:ilvl w:val="0"/>
                      <w:numId w:val="11"/>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Head to head</w:t>
                  </w:r>
                  <w:r w:rsidRPr="00956F14">
                    <w:rPr>
                      <w:rFonts w:ascii="Arial" w:eastAsia="Times New Roman" w:hAnsi="Arial" w:cs="Arial"/>
                      <w:color w:val="444444"/>
                      <w:sz w:val="20"/>
                      <w:szCs w:val="20"/>
                    </w:rPr>
                    <w:t xml:space="preserve"> - direct competition, comparing your product with the competitors on similar attributes.  Duracell versus Energizer</w:t>
                  </w:r>
                  <w:r w:rsidRPr="00956F14">
                    <w:rPr>
                      <w:rFonts w:ascii="Arial" w:eastAsia="Times New Roman" w:hAnsi="Arial" w:cs="Arial"/>
                      <w:color w:val="444444"/>
                      <w:sz w:val="19"/>
                      <w:szCs w:val="19"/>
                    </w:rPr>
                    <w:t xml:space="preserve"> </w:t>
                  </w:r>
                </w:p>
                <w:p w:rsidR="00956F14" w:rsidRPr="00956F14" w:rsidRDefault="00956F14" w:rsidP="00956F14">
                  <w:pPr>
                    <w:numPr>
                      <w:ilvl w:val="0"/>
                      <w:numId w:val="11"/>
                    </w:num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 xml:space="preserve">Differentiation </w:t>
                  </w:r>
                  <w:r w:rsidRPr="00956F14">
                    <w:rPr>
                      <w:rFonts w:ascii="Arial" w:eastAsia="Times New Roman" w:hAnsi="Arial" w:cs="Arial"/>
                      <w:color w:val="444444"/>
                      <w:sz w:val="20"/>
                      <w:szCs w:val="20"/>
                    </w:rPr>
                    <w:t>- Emphasizing differences among your products and competitor's products.  Stress unique aspects of the product</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Perceptual maps give a 2 dimensional view of 2 product attributes relative to other competitive products</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Pr>
                      <w:rFonts w:ascii="Arial" w:eastAsia="Times New Roman" w:hAnsi="Arial" w:cs="Arial"/>
                      <w:noProof/>
                      <w:color w:val="444444"/>
                      <w:sz w:val="19"/>
                      <w:szCs w:val="19"/>
                    </w:rPr>
                    <w:lastRenderedPageBreak/>
                    <w:drawing>
                      <wp:inline distT="0" distB="0" distL="0" distR="0">
                        <wp:extent cx="5713730" cy="3812540"/>
                        <wp:effectExtent l="19050" t="0" r="1270" b="0"/>
                        <wp:docPr id="10" name="Picture 10" descr="https://d2l.cna.nl.ca/content/On_Campus_Course_Support/MR1100_On_Campus_PT_CL/images/perceptu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On_Campus_Course_Support/MR1100_On_Campus_PT_CL/images/perceptual.gif"/>
                                <pic:cNvPicPr>
                                  <a:picLocks noChangeAspect="1" noChangeArrowheads="1"/>
                                </pic:cNvPicPr>
                              </pic:nvPicPr>
                              <pic:blipFill>
                                <a:blip r:embed="rId12" cstate="print"/>
                                <a:srcRect/>
                                <a:stretch>
                                  <a:fillRect/>
                                </a:stretch>
                              </pic:blipFill>
                              <pic:spPr bwMode="auto">
                                <a:xfrm>
                                  <a:off x="0" y="0"/>
                                  <a:ext cx="5713730" cy="3812540"/>
                                </a:xfrm>
                                <a:prstGeom prst="rect">
                                  <a:avLst/>
                                </a:prstGeom>
                                <a:noFill/>
                                <a:ln w="9525">
                                  <a:noFill/>
                                  <a:miter lim="800000"/>
                                  <a:headEnd/>
                                  <a:tailEnd/>
                                </a:ln>
                              </pic:spPr>
                            </pic:pic>
                          </a:graphicData>
                        </a:graphic>
                      </wp:inline>
                    </w:drawing>
                  </w:r>
                </w:p>
              </w:tc>
            </w:tr>
          </w:tbl>
          <w:p w:rsidR="00947C4A" w:rsidRDefault="00956F14" w:rsidP="00947C4A">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lastRenderedPageBreak/>
              <w:t> </w:t>
            </w:r>
            <w:r w:rsidR="00947C4A">
              <w:rPr>
                <w:rFonts w:ascii="Arial" w:eastAsia="Times New Roman" w:hAnsi="Arial" w:cs="Arial"/>
                <w:color w:val="444444"/>
                <w:sz w:val="19"/>
                <w:szCs w:val="19"/>
              </w:rPr>
              <w:t xml:space="preserve"> </w:t>
            </w:r>
          </w:p>
          <w:p w:rsidR="00947C4A" w:rsidRDefault="00947C4A" w:rsidP="00956F14">
            <w:pPr>
              <w:spacing w:before="100" w:beforeAutospacing="1" w:after="100" w:afterAutospacing="1" w:line="240" w:lineRule="auto"/>
              <w:rPr>
                <w:rFonts w:ascii="Arial" w:eastAsia="Times New Roman" w:hAnsi="Arial" w:cs="Arial"/>
                <w:color w:val="444444"/>
                <w:sz w:val="19"/>
                <w:szCs w:val="19"/>
              </w:rPr>
            </w:pPr>
          </w:p>
          <w:p w:rsidR="00947C4A" w:rsidRPr="00956F14" w:rsidRDefault="00947C4A" w:rsidP="00956F14">
            <w:pPr>
              <w:spacing w:before="100" w:beforeAutospacing="1" w:after="100" w:afterAutospacing="1" w:line="240" w:lineRule="auto"/>
              <w:rPr>
                <w:rFonts w:ascii="Arial" w:eastAsia="Times New Roman" w:hAnsi="Arial" w:cs="Arial"/>
                <w:color w:val="444444"/>
                <w:sz w:val="19"/>
                <w:szCs w:val="19"/>
              </w:rPr>
            </w:pPr>
          </w:p>
          <w:tbl>
            <w:tblPr>
              <w:tblW w:w="5000" w:type="pct"/>
              <w:tblBorders>
                <w:top w:val="outset" w:sz="12" w:space="0" w:color="0C8865"/>
                <w:left w:val="outset" w:sz="12" w:space="0" w:color="0C8865"/>
                <w:bottom w:val="outset" w:sz="12" w:space="0" w:color="0C8865"/>
                <w:right w:val="outset" w:sz="12" w:space="0" w:color="0C8865"/>
              </w:tblBorders>
              <w:tblCellMar>
                <w:top w:w="90" w:type="dxa"/>
                <w:left w:w="90" w:type="dxa"/>
                <w:bottom w:w="90" w:type="dxa"/>
                <w:right w:w="90" w:type="dxa"/>
              </w:tblCellMar>
              <w:tblLook w:val="04A0"/>
            </w:tblPr>
            <w:tblGrid>
              <w:gridCol w:w="1414"/>
              <w:gridCol w:w="7930"/>
            </w:tblGrid>
            <w:tr w:rsidR="00956F14" w:rsidRPr="00956F14">
              <w:tc>
                <w:tcPr>
                  <w:tcW w:w="1290" w:type="dxa"/>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drawing>
                      <wp:inline distT="0" distB="0" distL="0" distR="0">
                        <wp:extent cx="764540" cy="664845"/>
                        <wp:effectExtent l="19050" t="0" r="0" b="0"/>
                        <wp:docPr id="11" name="Picture 11" descr="https://d2l.cna.nl.ca/content/On_Campus_Course_Support/MR1100_On_Campus_PT_CL/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On_Campus_Course_Support/MR1100_On_Campus_PT_CL/images/link.gif"/>
                                <pic:cNvPicPr>
                                  <a:picLocks noChangeAspect="1" noChangeArrowheads="1"/>
                                </pic:cNvPicPr>
                              </pic:nvPicPr>
                              <pic:blipFill>
                                <a:blip r:embed="rId13" cstate="print"/>
                                <a:srcRect/>
                                <a:stretch>
                                  <a:fillRect/>
                                </a:stretch>
                              </pic:blipFill>
                              <pic:spPr bwMode="auto">
                                <a:xfrm>
                                  <a:off x="0" y="0"/>
                                  <a:ext cx="764540" cy="66484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 xml:space="preserve">To read more on </w:t>
                  </w:r>
                  <w:r w:rsidRPr="00956F14">
                    <w:rPr>
                      <w:rFonts w:ascii="Arial" w:eastAsia="Times New Roman" w:hAnsi="Arial" w:cs="Arial"/>
                      <w:b/>
                      <w:bCs/>
                      <w:i/>
                      <w:iCs/>
                      <w:color w:val="444444"/>
                      <w:sz w:val="20"/>
                      <w:szCs w:val="20"/>
                    </w:rPr>
                    <w:t>Market Segmentation</w:t>
                  </w:r>
                  <w:r w:rsidRPr="00956F14">
                    <w:rPr>
                      <w:rFonts w:ascii="Arial" w:eastAsia="Times New Roman" w:hAnsi="Arial" w:cs="Arial"/>
                      <w:color w:val="444444"/>
                      <w:sz w:val="20"/>
                      <w:szCs w:val="20"/>
                    </w:rPr>
                    <w:t xml:space="preserve">, read this article on the </w:t>
                  </w:r>
                  <w:proofErr w:type="spellStart"/>
                  <w:r w:rsidRPr="00956F14">
                    <w:rPr>
                      <w:rFonts w:ascii="Arial" w:eastAsia="Times New Roman" w:hAnsi="Arial" w:cs="Arial"/>
                      <w:color w:val="444444"/>
                      <w:sz w:val="20"/>
                      <w:szCs w:val="20"/>
                    </w:rPr>
                    <w:t>QuickMBA</w:t>
                  </w:r>
                  <w:proofErr w:type="spellEnd"/>
                  <w:r w:rsidRPr="00956F14">
                    <w:rPr>
                      <w:rFonts w:ascii="Arial" w:eastAsia="Times New Roman" w:hAnsi="Arial" w:cs="Arial"/>
                      <w:color w:val="444444"/>
                      <w:sz w:val="20"/>
                      <w:szCs w:val="20"/>
                    </w:rPr>
                    <w:t xml:space="preserve"> Site:</w:t>
                  </w:r>
                  <w:r w:rsidRPr="00956F14">
                    <w:rPr>
                      <w:rFonts w:ascii="Arial" w:eastAsia="Times New Roman" w:hAnsi="Arial" w:cs="Arial"/>
                      <w:color w:val="444444"/>
                      <w:sz w:val="19"/>
                      <w:szCs w:val="19"/>
                    </w:rPr>
                    <w:t xml:space="preserve"> </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14" w:history="1">
                    <w:r w:rsidR="00956F14" w:rsidRPr="00956F14">
                      <w:rPr>
                        <w:rFonts w:ascii="Arial" w:eastAsia="Times New Roman" w:hAnsi="Arial" w:cs="Arial"/>
                        <w:color w:val="3366CC"/>
                        <w:sz w:val="20"/>
                        <w:u w:val="single"/>
                      </w:rPr>
                      <w:t>http://www.quickmba.com/marketing/market-segmentation/</w:t>
                    </w:r>
                  </w:hyperlink>
                </w:p>
              </w:tc>
            </w:tr>
          </w:tbl>
          <w:p w:rsidR="00956F14" w:rsidRPr="00956F14" w:rsidRDefault="00956F14" w:rsidP="00956F14">
            <w:pPr>
              <w:spacing w:after="0" w:line="240" w:lineRule="auto"/>
              <w:rPr>
                <w:rFonts w:ascii="Arial" w:eastAsia="Times New Roman" w:hAnsi="Arial" w:cs="Arial"/>
                <w:color w:val="444444"/>
                <w:sz w:val="19"/>
                <w:szCs w:val="19"/>
              </w:rPr>
            </w:pPr>
          </w:p>
        </w:tc>
      </w:tr>
    </w:tbl>
    <w:p w:rsidR="00956F14" w:rsidRPr="00947C4A" w:rsidRDefault="00956F14" w:rsidP="00956F14">
      <w:pPr>
        <w:spacing w:after="0" w:line="240" w:lineRule="auto"/>
        <w:rPr>
          <w:rFonts w:ascii="Arial" w:eastAsia="Times New Roman" w:hAnsi="Arial" w:cs="Arial"/>
          <w:sz w:val="21"/>
          <w:szCs w:val="21"/>
          <w:lang w:val="en-CA"/>
        </w:rPr>
      </w:pPr>
    </w:p>
    <w:tbl>
      <w:tblPr>
        <w:tblW w:w="9000" w:type="dxa"/>
        <w:tblCellMar>
          <w:left w:w="0" w:type="dxa"/>
          <w:right w:w="0" w:type="dxa"/>
        </w:tblCellMar>
        <w:tblLook w:val="04A0"/>
      </w:tblPr>
      <w:tblGrid>
        <w:gridCol w:w="900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Unit 9 Ch9 Study Questions</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br/>
              <w:t> </w:t>
            </w:r>
            <w:r w:rsidRPr="00956F14">
              <w:rPr>
                <w:rFonts w:ascii="Arial" w:eastAsia="Times New Roman" w:hAnsi="Arial" w:cs="Arial"/>
                <w:color w:val="444444"/>
                <w:sz w:val="19"/>
                <w:szCs w:val="19"/>
              </w:rPr>
              <w:t xml:space="preserve"> </w:t>
            </w:r>
          </w:p>
          <w:p w:rsidR="00956F14" w:rsidRPr="00956F14" w:rsidRDefault="00956F14" w:rsidP="00956F14">
            <w:pPr>
              <w:spacing w:after="0" w:line="240" w:lineRule="auto"/>
              <w:jc w:val="center"/>
              <w:outlineLvl w:val="5"/>
              <w:rPr>
                <w:rFonts w:ascii="Arial" w:eastAsia="Times New Roman" w:hAnsi="Arial" w:cs="Arial"/>
                <w:color w:val="444444"/>
                <w:sz w:val="19"/>
                <w:szCs w:val="19"/>
              </w:rPr>
            </w:pPr>
            <w:r w:rsidRPr="00956F14">
              <w:rPr>
                <w:rFonts w:ascii="Arial" w:eastAsia="Times New Roman" w:hAnsi="Arial" w:cs="Arial"/>
                <w:color w:val="444444"/>
                <w:sz w:val="20"/>
                <w:szCs w:val="20"/>
              </w:rPr>
              <w:t>MARKETING CONCEPTS AND PERSPECTIVES</w:t>
            </w:r>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 xml:space="preserve">What variables might be used to segment these consumer markets? (a) </w:t>
            </w:r>
            <w:proofErr w:type="gramStart"/>
            <w:r w:rsidRPr="00956F14">
              <w:rPr>
                <w:rFonts w:ascii="Arial" w:eastAsia="Times New Roman" w:hAnsi="Arial" w:cs="Arial"/>
                <w:color w:val="444444"/>
                <w:spacing w:val="-2"/>
                <w:sz w:val="20"/>
                <w:szCs w:val="20"/>
              </w:rPr>
              <w:t>lawn</w:t>
            </w:r>
            <w:proofErr w:type="gramEnd"/>
            <w:r w:rsidRPr="00956F14">
              <w:rPr>
                <w:rFonts w:ascii="Arial" w:eastAsia="Times New Roman" w:hAnsi="Arial" w:cs="Arial"/>
                <w:color w:val="444444"/>
                <w:spacing w:val="-2"/>
                <w:sz w:val="20"/>
                <w:szCs w:val="20"/>
              </w:rPr>
              <w:t xml:space="preserve"> mowers, (b) frozen dinners, (c) dry breakfast cereals, and (d) soft drinks.</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15"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 xml:space="preserve">What variables might be used to segment these organizational markets?  (a) </w:t>
            </w:r>
            <w:proofErr w:type="gramStart"/>
            <w:r w:rsidRPr="00956F14">
              <w:rPr>
                <w:rFonts w:ascii="Arial" w:eastAsia="Times New Roman" w:hAnsi="Arial" w:cs="Arial"/>
                <w:color w:val="444444"/>
                <w:spacing w:val="-2"/>
                <w:sz w:val="20"/>
                <w:szCs w:val="20"/>
              </w:rPr>
              <w:t>industrial</w:t>
            </w:r>
            <w:proofErr w:type="gramEnd"/>
            <w:r w:rsidRPr="00956F14">
              <w:rPr>
                <w:rFonts w:ascii="Arial" w:eastAsia="Times New Roman" w:hAnsi="Arial" w:cs="Arial"/>
                <w:color w:val="444444"/>
                <w:spacing w:val="-2"/>
                <w:sz w:val="20"/>
                <w:szCs w:val="20"/>
              </w:rPr>
              <w:t xml:space="preserve"> sweepers, (b) photocopiers, (c) computerized production control systems, and (d) car rental agencies.</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16"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In Table 1 below, the dormitory market segment includes students living in college-owned residence halls, sororities, and fraternities.  What market needs are common to these students that justify combining them into a single segment in studying the market for your Wendy's restaurant?</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17"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You may disagree with the estimates of market size given for the rows in the market-product grid in Table 1 below.  Estimate the market size and give a brief justification for these market segments: (a) dormitory students, (b) day commuters, and (c) people who work in the area.</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18"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Suppose you want to increase revenues from your fast food restaurant even further.  What advertising actions might you take to increase revenues from (a) dormitory students, (b) dinners, and (c) after-dinner snacks from night commuters?</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19"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Look back at Table 1 below.  Which question would you pair to form a cross tabulation to uncover the following relationship?  (a) frequency of fast food restaurant patronage and restaurant characteristics important to the customer, (b) age of the head of household and source of information used about fast food restaurants, (c) frequency of patronage of Wendy's and source of information used about fast food restaurants, and (d) how much children have to say about where the family eats and number of children in the household.</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20"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 Look at Table 2 below.  (a) Run the percentage vertically and tell what the percentages mean.  (b) Express all numbers in the table as a percentage of the total number of people sampled (586) and tell what the percentages mean.</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21" w:history="1">
              <w:r w:rsidRPr="00956F14">
                <w:rPr>
                  <w:rFonts w:ascii="Arial" w:eastAsia="Times New Roman" w:hAnsi="Arial" w:cs="Arial"/>
                  <w:b/>
                  <w:bCs/>
                  <w:i/>
                  <w:iCs/>
                  <w:color w:val="3366CC"/>
                  <w:spacing w:val="-2"/>
                  <w:sz w:val="20"/>
                  <w:u w:val="single"/>
                </w:rPr>
                <w:t>Answer</w:t>
              </w:r>
            </w:hyperlink>
          </w:p>
          <w:p w:rsidR="00956F14" w:rsidRPr="00956F14" w:rsidRDefault="00956F14" w:rsidP="00956F14">
            <w:pPr>
              <w:numPr>
                <w:ilvl w:val="0"/>
                <w:numId w:val="15"/>
              </w:numPr>
              <w:spacing w:before="100" w:beforeAutospacing="1" w:after="240" w:line="240" w:lineRule="auto"/>
              <w:rPr>
                <w:rFonts w:ascii="Arial" w:eastAsia="Times New Roman" w:hAnsi="Arial" w:cs="Arial"/>
                <w:color w:val="444444"/>
                <w:sz w:val="19"/>
                <w:szCs w:val="19"/>
              </w:rPr>
            </w:pPr>
            <w:r w:rsidRPr="00956F14">
              <w:rPr>
                <w:rFonts w:ascii="Arial" w:eastAsia="Times New Roman" w:hAnsi="Arial" w:cs="Arial"/>
                <w:color w:val="444444"/>
                <w:spacing w:val="-2"/>
                <w:sz w:val="20"/>
                <w:szCs w:val="20"/>
              </w:rPr>
              <w:t>In Table 2 below, (a) what might be other names for the three patronage levels shown in the columns? (b) Which is likely to be of special interest to Wendy's and why?</w:t>
            </w:r>
            <w:r w:rsidRPr="00956F14">
              <w:rPr>
                <w:rFonts w:ascii="Arial" w:eastAsia="Times New Roman" w:hAnsi="Arial" w:cs="Arial"/>
                <w:color w:val="444444"/>
                <w:spacing w:val="-2"/>
                <w:sz w:val="20"/>
                <w:szCs w:val="20"/>
              </w:rPr>
              <w:br/>
            </w:r>
            <w:r w:rsidRPr="00956F14">
              <w:rPr>
                <w:rFonts w:ascii="Arial" w:eastAsia="Times New Roman" w:hAnsi="Arial" w:cs="Arial"/>
                <w:color w:val="444444"/>
                <w:spacing w:val="-2"/>
                <w:sz w:val="20"/>
                <w:szCs w:val="20"/>
              </w:rPr>
              <w:br/>
            </w:r>
            <w:hyperlink r:id="rId22" w:history="1">
              <w:r w:rsidRPr="00956F14">
                <w:rPr>
                  <w:rFonts w:ascii="Arial" w:eastAsia="Times New Roman" w:hAnsi="Arial" w:cs="Arial"/>
                  <w:b/>
                  <w:bCs/>
                  <w:i/>
                  <w:iCs/>
                  <w:color w:val="3366CC"/>
                  <w:spacing w:val="-2"/>
                  <w:sz w:val="20"/>
                  <w:u w:val="single"/>
                </w:rPr>
                <w:t>Answer</w:t>
              </w:r>
            </w:hyperlink>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283"/>
              <w:gridCol w:w="1141"/>
              <w:gridCol w:w="1332"/>
              <w:gridCol w:w="1616"/>
              <w:gridCol w:w="1141"/>
              <w:gridCol w:w="1427"/>
            </w:tblGrid>
            <w:tr w:rsidR="00956F14" w:rsidRPr="00956F14">
              <w:trPr>
                <w:trHeight w:val="345"/>
              </w:trPr>
              <w:tc>
                <w:tcPr>
                  <w:tcW w:w="1200" w:type="pct"/>
                  <w:tcBorders>
                    <w:top w:val="nil"/>
                    <w:left w:val="nil"/>
                    <w:bottom w:val="outset" w:sz="6" w:space="0" w:color="003366"/>
                    <w:right w:val="nil"/>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Table 1</w:t>
                  </w:r>
                </w:p>
              </w:tc>
              <w:tc>
                <w:tcPr>
                  <w:tcW w:w="0" w:type="auto"/>
                  <w:gridSpan w:val="5"/>
                  <w:tcBorders>
                    <w:top w:val="single" w:sz="4" w:space="0" w:color="C0C0C0"/>
                    <w:left w:val="nil"/>
                    <w:bottom w:val="outset" w:sz="6" w:space="0" w:color="003366"/>
                    <w:right w:val="nil"/>
                  </w:tcBorders>
                  <w:vAlign w:val="center"/>
                  <w:hideMark/>
                </w:tcPr>
                <w:p w:rsidR="00956F14" w:rsidRPr="00956F14" w:rsidRDefault="00956F14" w:rsidP="00956F14">
                  <w:pPr>
                    <w:spacing w:before="100" w:beforeAutospacing="1" w:after="100" w:afterAutospacing="1"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Products: Meals</w:t>
                  </w:r>
                </w:p>
              </w:tc>
            </w:tr>
            <w:tr w:rsidR="00956F14" w:rsidRPr="00956F14">
              <w:tc>
                <w:tcPr>
                  <w:tcW w:w="1200" w:type="pct"/>
                  <w:tcBorders>
                    <w:top w:val="single" w:sz="4" w:space="0" w:color="auto"/>
                    <w:left w:val="nil"/>
                    <w:bottom w:val="single" w:sz="4" w:space="0" w:color="auto"/>
                    <w:right w:val="single" w:sz="4" w:space="0" w:color="auto"/>
                  </w:tcBorders>
                  <w:vAlign w:val="center"/>
                  <w:hideMark/>
                </w:tcPr>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Markets</w:t>
                  </w:r>
                </w:p>
              </w:tc>
              <w:tc>
                <w:tcPr>
                  <w:tcW w:w="600" w:type="pct"/>
                  <w:tcBorders>
                    <w:top w:val="outset" w:sz="6" w:space="0" w:color="003366"/>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Breakfast</w:t>
                  </w:r>
                </w:p>
              </w:tc>
              <w:tc>
                <w:tcPr>
                  <w:tcW w:w="700" w:type="pct"/>
                  <w:tcBorders>
                    <w:top w:val="nil"/>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Lunch</w:t>
                  </w:r>
                </w:p>
              </w:tc>
              <w:tc>
                <w:tcPr>
                  <w:tcW w:w="850" w:type="pct"/>
                  <w:tcBorders>
                    <w:top w:val="nil"/>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Between-Meal Snack</w:t>
                  </w:r>
                </w:p>
              </w:tc>
              <w:tc>
                <w:tcPr>
                  <w:tcW w:w="600" w:type="pct"/>
                  <w:tcBorders>
                    <w:top w:val="nil"/>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Dinner</w:t>
                  </w:r>
                </w:p>
              </w:tc>
              <w:tc>
                <w:tcPr>
                  <w:tcW w:w="750" w:type="pct"/>
                  <w:tcBorders>
                    <w:top w:val="nil"/>
                    <w:left w:val="outset" w:sz="6" w:space="0" w:color="003366"/>
                    <w:bottom w:val="single" w:sz="4" w:space="0" w:color="auto"/>
                    <w:right w:val="nil"/>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After-Dinner Snack</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Student</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Dormitory</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Apartment</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Day commuter</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Night commuter</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Non-Student</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Faculty or staff</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r>
            <w:tr w:rsidR="00956F14" w:rsidRPr="00956F14">
              <w:tc>
                <w:tcPr>
                  <w:tcW w:w="1200" w:type="pct"/>
                  <w:tcBorders>
                    <w:top w:val="outset" w:sz="6" w:space="0" w:color="auto"/>
                    <w:left w:val="nil"/>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Live in area</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7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w:t>
                  </w:r>
                </w:p>
              </w:tc>
              <w:tc>
                <w:tcPr>
                  <w:tcW w:w="6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w:t>
                  </w:r>
                </w:p>
              </w:tc>
              <w:tc>
                <w:tcPr>
                  <w:tcW w:w="750" w:type="pct"/>
                  <w:tcBorders>
                    <w:top w:val="outset" w:sz="6" w:space="0" w:color="auto"/>
                    <w:left w:val="outset" w:sz="6" w:space="0" w:color="auto"/>
                    <w:bottom w:val="outset" w:sz="6" w:space="0" w:color="auto"/>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r>
            <w:tr w:rsidR="00956F14" w:rsidRPr="00956F14">
              <w:tc>
                <w:tcPr>
                  <w:tcW w:w="1200" w:type="pct"/>
                  <w:tcBorders>
                    <w:top w:val="outset" w:sz="6" w:space="0" w:color="auto"/>
                    <w:left w:val="nil"/>
                    <w:bottom w:val="nil"/>
                    <w:right w:val="outset" w:sz="6" w:space="0" w:color="auto"/>
                  </w:tcBorders>
                  <w:shd w:val="clear" w:color="auto" w:fill="FFFFFF"/>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Work in area</w:t>
                  </w:r>
                </w:p>
              </w:tc>
              <w:tc>
                <w:tcPr>
                  <w:tcW w:w="600" w:type="pct"/>
                  <w:tcBorders>
                    <w:top w:val="outset" w:sz="6" w:space="0" w:color="auto"/>
                    <w:left w:val="outset" w:sz="6" w:space="0" w:color="auto"/>
                    <w:bottom w:val="nil"/>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00" w:type="pct"/>
                  <w:tcBorders>
                    <w:top w:val="outset" w:sz="6" w:space="0" w:color="auto"/>
                    <w:left w:val="outset" w:sz="6" w:space="0" w:color="auto"/>
                    <w:bottom w:val="nil"/>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w:t>
                  </w:r>
                </w:p>
              </w:tc>
              <w:tc>
                <w:tcPr>
                  <w:tcW w:w="850" w:type="pct"/>
                  <w:tcBorders>
                    <w:top w:val="outset" w:sz="6" w:space="0" w:color="auto"/>
                    <w:left w:val="outset" w:sz="6" w:space="0" w:color="auto"/>
                    <w:bottom w:val="nil"/>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c>
                <w:tcPr>
                  <w:tcW w:w="600" w:type="pct"/>
                  <w:tcBorders>
                    <w:top w:val="outset" w:sz="6" w:space="0" w:color="auto"/>
                    <w:left w:val="outset" w:sz="6" w:space="0" w:color="auto"/>
                    <w:bottom w:val="nil"/>
                    <w:right w:val="outset" w:sz="6" w:space="0" w:color="auto"/>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w:t>
                  </w:r>
                </w:p>
              </w:tc>
              <w:tc>
                <w:tcPr>
                  <w:tcW w:w="750" w:type="pct"/>
                  <w:tcBorders>
                    <w:top w:val="outset" w:sz="6" w:space="0" w:color="auto"/>
                    <w:left w:val="outset" w:sz="6" w:space="0" w:color="auto"/>
                    <w:bottom w:val="nil"/>
                    <w:right w:val="nil"/>
                  </w:tcBorders>
                  <w:shd w:val="clear" w:color="auto" w:fill="FFFFFF"/>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0</w:t>
                  </w:r>
                </w:p>
              </w:tc>
            </w:tr>
          </w:tbl>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lastRenderedPageBreak/>
              <w:t> </w:t>
            </w:r>
          </w:p>
          <w:tbl>
            <w:tblPr>
              <w:tblW w:w="5000" w:type="pct"/>
              <w:tblBorders>
                <w:top w:val="outset" w:sz="2" w:space="0" w:color="auto"/>
                <w:left w:val="outset" w:sz="2" w:space="0" w:color="auto"/>
                <w:bottom w:val="outset" w:sz="6" w:space="0" w:color="auto"/>
                <w:right w:val="outset" w:sz="2" w:space="0" w:color="auto"/>
              </w:tblBorders>
              <w:tblCellMar>
                <w:top w:w="15" w:type="dxa"/>
                <w:left w:w="15" w:type="dxa"/>
                <w:bottom w:w="15" w:type="dxa"/>
                <w:right w:w="15" w:type="dxa"/>
              </w:tblCellMar>
              <w:tblLook w:val="04A0"/>
            </w:tblPr>
            <w:tblGrid>
              <w:gridCol w:w="2759"/>
              <w:gridCol w:w="1902"/>
              <w:gridCol w:w="1522"/>
              <w:gridCol w:w="1711"/>
              <w:gridCol w:w="1046"/>
            </w:tblGrid>
            <w:tr w:rsidR="00956F14" w:rsidRPr="00956F14">
              <w:tc>
                <w:tcPr>
                  <w:tcW w:w="0" w:type="auto"/>
                  <w:gridSpan w:val="5"/>
                  <w:tcBorders>
                    <w:top w:val="nil"/>
                    <w:left w:val="nil"/>
                    <w:bottom w:val="nil"/>
                    <w:right w:val="nil"/>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Table 2</w:t>
                  </w:r>
                </w:p>
              </w:tc>
            </w:tr>
            <w:tr w:rsidR="00956F14" w:rsidRPr="00956F14">
              <w:tc>
                <w:tcPr>
                  <w:tcW w:w="1450" w:type="pct"/>
                  <w:tcBorders>
                    <w:top w:val="nil"/>
                    <w:left w:val="outset" w:sz="4" w:space="0" w:color="C0C0C0"/>
                    <w:bottom w:val="single" w:sz="4" w:space="0" w:color="auto"/>
                    <w:right w:val="outset" w:sz="6"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A. Absolute Frequencies</w:t>
                  </w:r>
                </w:p>
              </w:tc>
              <w:tc>
                <w:tcPr>
                  <w:tcW w:w="3250" w:type="pct"/>
                  <w:gridSpan w:val="4"/>
                  <w:tcBorders>
                    <w:top w:val="single" w:sz="4" w:space="0" w:color="auto"/>
                    <w:left w:val="outset" w:sz="6" w:space="0" w:color="003366"/>
                    <w:bottom w:val="outset" w:sz="6" w:space="0" w:color="003366"/>
                    <w:right w:val="outset" w:sz="4" w:space="0" w:color="808080"/>
                  </w:tcBorders>
                  <w:vAlign w:val="center"/>
                  <w:hideMark/>
                </w:tcPr>
                <w:p w:rsidR="00956F14" w:rsidRPr="00956F14" w:rsidRDefault="00956F14" w:rsidP="00956F14">
                  <w:pPr>
                    <w:spacing w:before="100" w:beforeAutospacing="1" w:after="100" w:afterAutospacing="1"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Frequency</w:t>
                  </w:r>
                </w:p>
              </w:tc>
            </w:tr>
            <w:tr w:rsidR="00956F14" w:rsidRPr="00956F14">
              <w:tc>
                <w:tcPr>
                  <w:tcW w:w="1450" w:type="pct"/>
                  <w:tcBorders>
                    <w:top w:val="single" w:sz="4" w:space="0" w:color="auto"/>
                    <w:left w:val="single" w:sz="4" w:space="0" w:color="C0C0C0"/>
                    <w:bottom w:val="outset" w:sz="6" w:space="0" w:color="003366"/>
                    <w:right w:val="outset" w:sz="6" w:space="0" w:color="003366"/>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Age of Head of Household (Years)</w:t>
                  </w:r>
                </w:p>
              </w:tc>
              <w:tc>
                <w:tcPr>
                  <w:tcW w:w="1000" w:type="pct"/>
                  <w:tcBorders>
                    <w:top w:val="single" w:sz="4" w:space="0" w:color="auto"/>
                    <w:left w:val="outset" w:sz="6" w:space="0" w:color="003366"/>
                    <w:bottom w:val="outset" w:sz="6" w:space="0" w:color="003366"/>
                    <w:right w:val="outset" w:sz="6" w:space="0" w:color="003366"/>
                  </w:tcBorders>
                  <w:vAlign w:val="center"/>
                  <w:hideMark/>
                </w:tcPr>
                <w:p w:rsidR="00956F14" w:rsidRPr="00956F14" w:rsidRDefault="00956F14" w:rsidP="00956F14">
                  <w:pPr>
                    <w:spacing w:before="100" w:beforeAutospacing="1" w:after="100" w:afterAutospacing="1"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Once a Week or More</w:t>
                  </w:r>
                </w:p>
              </w:tc>
              <w:tc>
                <w:tcPr>
                  <w:tcW w:w="800" w:type="pct"/>
                  <w:tcBorders>
                    <w:top w:val="single" w:sz="4" w:space="0" w:color="auto"/>
                    <w:left w:val="outset" w:sz="6" w:space="0" w:color="003366"/>
                    <w:bottom w:val="outset" w:sz="6" w:space="0" w:color="003366"/>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2 or 3 Times a Month</w:t>
                  </w:r>
                </w:p>
              </w:tc>
              <w:tc>
                <w:tcPr>
                  <w:tcW w:w="900" w:type="pct"/>
                  <w:tcBorders>
                    <w:top w:val="single" w:sz="4" w:space="0" w:color="auto"/>
                    <w:left w:val="outset" w:sz="6" w:space="0" w:color="003366"/>
                    <w:bottom w:val="outset" w:sz="6" w:space="0" w:color="003366"/>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Once a Month or Less</w:t>
                  </w:r>
                </w:p>
              </w:tc>
              <w:tc>
                <w:tcPr>
                  <w:tcW w:w="550" w:type="pct"/>
                  <w:tcBorders>
                    <w:top w:val="single" w:sz="4" w:space="0" w:color="auto"/>
                    <w:left w:val="outset" w:sz="6" w:space="0" w:color="003366"/>
                    <w:bottom w:val="outset" w:sz="6" w:space="0" w:color="003366"/>
                    <w:right w:val="single" w:sz="4" w:space="0" w:color="808080"/>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Total</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24 or less</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144</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52</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19</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215</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25 to 39</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46</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52</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29</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133</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40 or over</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82</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69</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87</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238</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Total</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272</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179</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135</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586</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r w:rsidR="00956F14" w:rsidRPr="00956F14">
              <w:tc>
                <w:tcPr>
                  <w:tcW w:w="4700" w:type="pct"/>
                  <w:gridSpan w:val="5"/>
                  <w:tcBorders>
                    <w:top w:val="outset" w:sz="6" w:space="0" w:color="auto"/>
                    <w:left w:val="outset" w:sz="4" w:space="0" w:color="C0C0C0"/>
                    <w:bottom w:val="outset" w:sz="6" w:space="0" w:color="auto"/>
                    <w:right w:val="outset" w:sz="4" w:space="0" w:color="808080"/>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B. Row Percentages: Running Percentages Horizontally</w:t>
                  </w:r>
                </w:p>
              </w:tc>
            </w:tr>
            <w:tr w:rsidR="00956F14" w:rsidRPr="00956F14">
              <w:tc>
                <w:tcPr>
                  <w:tcW w:w="1450" w:type="pct"/>
                  <w:tcBorders>
                    <w:top w:val="outset" w:sz="6" w:space="0" w:color="auto"/>
                    <w:left w:val="outset" w:sz="4" w:space="0" w:color="C0C0C0"/>
                    <w:bottom w:val="single" w:sz="4" w:space="0" w:color="auto"/>
                    <w:right w:val="outset" w:sz="6"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c>
                <w:tcPr>
                  <w:tcW w:w="3250" w:type="pct"/>
                  <w:gridSpan w:val="4"/>
                  <w:tcBorders>
                    <w:top w:val="outset" w:sz="6" w:space="0" w:color="auto"/>
                    <w:left w:val="outset" w:sz="6" w:space="0" w:color="auto"/>
                    <w:bottom w:val="outset" w:sz="6" w:space="0" w:color="auto"/>
                    <w:right w:val="outset" w:sz="4" w:space="0" w:color="808080"/>
                  </w:tcBorders>
                  <w:vAlign w:val="center"/>
                  <w:hideMark/>
                </w:tcPr>
                <w:p w:rsidR="00956F14" w:rsidRPr="00956F14" w:rsidRDefault="00956F14" w:rsidP="00956F14">
                  <w:pPr>
                    <w:spacing w:before="100" w:beforeAutospacing="1" w:after="100" w:afterAutospacing="1"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Frequency</w:t>
                  </w:r>
                </w:p>
              </w:tc>
            </w:tr>
            <w:tr w:rsidR="00956F14" w:rsidRPr="00956F14">
              <w:tc>
                <w:tcPr>
                  <w:tcW w:w="1450" w:type="pct"/>
                  <w:tcBorders>
                    <w:top w:val="single" w:sz="4" w:space="0" w:color="auto"/>
                    <w:left w:val="single" w:sz="4" w:space="0" w:color="C0C0C0"/>
                    <w:bottom w:val="outset" w:sz="6" w:space="0" w:color="003366"/>
                    <w:right w:val="outset" w:sz="6" w:space="0" w:color="003366"/>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0"/>
                      <w:szCs w:val="20"/>
                    </w:rPr>
                    <w:t>Age of Head of Household (Years)</w:t>
                  </w:r>
                </w:p>
              </w:tc>
              <w:tc>
                <w:tcPr>
                  <w:tcW w:w="1000" w:type="pct"/>
                  <w:tcBorders>
                    <w:top w:val="single" w:sz="4" w:space="0" w:color="auto"/>
                    <w:left w:val="single" w:sz="4" w:space="0" w:color="auto"/>
                    <w:bottom w:val="single" w:sz="4" w:space="0" w:color="auto"/>
                    <w:right w:val="outset" w:sz="6" w:space="0" w:color="003366"/>
                  </w:tcBorders>
                  <w:vAlign w:val="center"/>
                  <w:hideMark/>
                </w:tcPr>
                <w:p w:rsidR="00956F14" w:rsidRPr="00956F14" w:rsidRDefault="00956F14" w:rsidP="00956F14">
                  <w:pPr>
                    <w:spacing w:before="100" w:beforeAutospacing="1" w:after="100" w:afterAutospacing="1"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Once a Week or More</w:t>
                  </w:r>
                </w:p>
              </w:tc>
              <w:tc>
                <w:tcPr>
                  <w:tcW w:w="800" w:type="pct"/>
                  <w:tcBorders>
                    <w:top w:val="single" w:sz="4" w:space="0" w:color="auto"/>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2 or 3 Times a Month</w:t>
                  </w:r>
                </w:p>
              </w:tc>
              <w:tc>
                <w:tcPr>
                  <w:tcW w:w="900" w:type="pct"/>
                  <w:tcBorders>
                    <w:top w:val="single" w:sz="4" w:space="0" w:color="auto"/>
                    <w:left w:val="outset" w:sz="6" w:space="0" w:color="003366"/>
                    <w:bottom w:val="single" w:sz="4" w:space="0" w:color="auto"/>
                    <w:right w:val="outset" w:sz="6" w:space="0" w:color="003366"/>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Once a Month or Less</w:t>
                  </w:r>
                </w:p>
              </w:tc>
              <w:tc>
                <w:tcPr>
                  <w:tcW w:w="550" w:type="pct"/>
                  <w:tcBorders>
                    <w:top w:val="single" w:sz="4" w:space="0" w:color="auto"/>
                    <w:left w:val="outset" w:sz="6" w:space="0" w:color="003366"/>
                    <w:bottom w:val="single" w:sz="4" w:space="0" w:color="auto"/>
                    <w:right w:val="single" w:sz="4" w:space="0" w:color="808080"/>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b/>
                      <w:bCs/>
                      <w:color w:val="444444"/>
                      <w:sz w:val="20"/>
                      <w:szCs w:val="20"/>
                    </w:rPr>
                    <w:t>Total</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24 or less</w:t>
                  </w:r>
                </w:p>
              </w:tc>
              <w:tc>
                <w:tcPr>
                  <w:tcW w:w="1000" w:type="pct"/>
                  <w:tcBorders>
                    <w:top w:val="outset" w:sz="6"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67.0%</w:t>
                  </w:r>
                </w:p>
              </w:tc>
              <w:tc>
                <w:tcPr>
                  <w:tcW w:w="800" w:type="pct"/>
                  <w:tcBorders>
                    <w:top w:val="outset" w:sz="6"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24.2%</w:t>
                  </w:r>
                </w:p>
              </w:tc>
              <w:tc>
                <w:tcPr>
                  <w:tcW w:w="900" w:type="pct"/>
                  <w:tcBorders>
                    <w:top w:val="outset" w:sz="6"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8.8%</w:t>
                  </w:r>
                </w:p>
              </w:tc>
              <w:tc>
                <w:tcPr>
                  <w:tcW w:w="550" w:type="pct"/>
                  <w:tcBorders>
                    <w:top w:val="outset" w:sz="6" w:space="0" w:color="auto"/>
                    <w:left w:val="single" w:sz="4" w:space="0" w:color="auto"/>
                    <w:bottom w:val="single" w:sz="4" w:space="0" w:color="auto"/>
                    <w:right w:val="single" w:sz="4" w:space="0" w:color="808080"/>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100.0%</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25 to 39</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34.6%</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43.6%</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21.8%</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100.0%</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40 or over</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34.4%</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29.0%</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36.6%</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100.0%</w:t>
                  </w:r>
                </w:p>
              </w:tc>
            </w:tr>
            <w:tr w:rsidR="00956F14" w:rsidRPr="00956F14">
              <w:tc>
                <w:tcPr>
                  <w:tcW w:w="14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i/>
                      <w:iCs/>
                      <w:color w:val="444444"/>
                      <w:sz w:val="20"/>
                      <w:szCs w:val="20"/>
                    </w:rPr>
                    <w:t>Total</w:t>
                  </w:r>
                </w:p>
              </w:tc>
              <w:tc>
                <w:tcPr>
                  <w:tcW w:w="10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46.4%</w:t>
                  </w:r>
                </w:p>
              </w:tc>
              <w:tc>
                <w:tcPr>
                  <w:tcW w:w="8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30.6%</w:t>
                  </w:r>
                </w:p>
              </w:tc>
              <w:tc>
                <w:tcPr>
                  <w:tcW w:w="90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23.0%</w:t>
                  </w:r>
                </w:p>
              </w:tc>
              <w:tc>
                <w:tcPr>
                  <w:tcW w:w="550" w:type="pct"/>
                  <w:tcBorders>
                    <w:top w:val="single" w:sz="4" w:space="0" w:color="auto"/>
                    <w:left w:val="single" w:sz="4" w:space="0" w:color="auto"/>
                    <w:bottom w:val="single" w:sz="4" w:space="0" w:color="auto"/>
                    <w:right w:val="single" w:sz="4" w:space="0" w:color="auto"/>
                  </w:tcBorders>
                  <w:vAlign w:val="center"/>
                  <w:hideMark/>
                </w:tcPr>
                <w:p w:rsidR="00956F14" w:rsidRPr="00956F14" w:rsidRDefault="00956F14" w:rsidP="00956F14">
                  <w:pPr>
                    <w:spacing w:after="0" w:line="240" w:lineRule="auto"/>
                    <w:jc w:val="center"/>
                    <w:rPr>
                      <w:rFonts w:ascii="Arial" w:eastAsia="Times New Roman" w:hAnsi="Arial" w:cs="Arial"/>
                      <w:color w:val="444444"/>
                      <w:sz w:val="19"/>
                      <w:szCs w:val="19"/>
                    </w:rPr>
                  </w:pPr>
                  <w:r w:rsidRPr="00956F14">
                    <w:rPr>
                      <w:rFonts w:ascii="Arial" w:eastAsia="Times New Roman" w:hAnsi="Arial" w:cs="Arial"/>
                      <w:color w:val="444444"/>
                      <w:sz w:val="20"/>
                      <w:szCs w:val="20"/>
                    </w:rPr>
                    <w:t>100.0%</w:t>
                  </w:r>
                </w:p>
              </w:tc>
            </w:tr>
          </w:tbl>
          <w:p w:rsidR="00956F14" w:rsidRPr="00956F14" w:rsidRDefault="00956F14" w:rsidP="00956F14">
            <w:pPr>
              <w:spacing w:after="0" w:line="240" w:lineRule="auto"/>
              <w:rPr>
                <w:rFonts w:ascii="Arial" w:eastAsia="Times New Roman" w:hAnsi="Arial" w:cs="Arial"/>
                <w:color w:val="444444"/>
                <w:sz w:val="19"/>
                <w:szCs w:val="19"/>
              </w:rPr>
            </w:pP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lastRenderedPageBreak/>
        <w:t>MR1100 Marketing I - PT (CL) - Unit 9.  Market Segmentation -    Unit 9 Text book Quiz</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Unit 9 Text Book Quizzes</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1"/>
              <w:gridCol w:w="7273"/>
            </w:tblGrid>
            <w:tr w:rsidR="00956F14" w:rsidRPr="00956F14">
              <w:tc>
                <w:tcPr>
                  <w:tcW w:w="1110" w:type="dxa"/>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drawing>
                      <wp:inline distT="0" distB="0" distL="0" distR="0">
                        <wp:extent cx="953135" cy="742315"/>
                        <wp:effectExtent l="19050" t="0" r="0" b="0"/>
                        <wp:docPr id="13" name="Picture 13"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On_Campus_Course_Support/MR1100_On_Campus_PT_CL/Images/practice.gif"/>
                                <pic:cNvPicPr>
                                  <a:picLocks noChangeAspect="1" noChangeArrowheads="1"/>
                                </pic:cNvPicPr>
                              </pic:nvPicPr>
                              <pic:blipFill>
                                <a:blip r:embed="rId23" cstate="print"/>
                                <a:srcRect/>
                                <a:stretch>
                                  <a:fillRect/>
                                </a:stretch>
                              </pic:blipFill>
                              <pic:spPr bwMode="auto">
                                <a:xfrm>
                                  <a:off x="0" y="0"/>
                                  <a:ext cx="953135" cy="74231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Try these Quizzes to test your knowledge of Unit 9 - Chapter 9 of the Book</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McGraw-Hill Site</w:t>
                  </w:r>
                  <w:r w:rsidRPr="00956F14">
                    <w:rPr>
                      <w:rFonts w:ascii="Arial" w:eastAsia="Times New Roman" w:hAnsi="Arial" w:cs="Arial"/>
                      <w:color w:val="444444"/>
                      <w:sz w:val="19"/>
                      <w:szCs w:val="19"/>
                    </w:rPr>
                    <w:t xml:space="preserve"> </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4" w:history="1">
                    <w:r w:rsidR="00956F14" w:rsidRPr="00956F14">
                      <w:rPr>
                        <w:rFonts w:ascii="Arial" w:eastAsia="Times New Roman" w:hAnsi="Arial" w:cs="Arial"/>
                        <w:color w:val="3366CC"/>
                        <w:sz w:val="20"/>
                        <w:u w:val="single"/>
                      </w:rPr>
                      <w:t>Unit 9 Quiz 1 Link</w:t>
                    </w:r>
                  </w:hyperlink>
                  <w:r w:rsidR="00956F14" w:rsidRPr="00956F14">
                    <w:rPr>
                      <w:rFonts w:ascii="Arial" w:eastAsia="Times New Roman" w:hAnsi="Arial" w:cs="Arial"/>
                      <w:color w:val="444444"/>
                      <w:sz w:val="20"/>
                      <w:szCs w:val="20"/>
                    </w:rPr>
                    <w:t xml:space="preserve"> </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5" w:history="1">
                    <w:r w:rsidR="00956F14" w:rsidRPr="00956F14">
                      <w:rPr>
                        <w:rFonts w:ascii="Arial" w:eastAsia="Times New Roman" w:hAnsi="Arial" w:cs="Arial"/>
                        <w:color w:val="3366CC"/>
                        <w:sz w:val="20"/>
                        <w:u w:val="single"/>
                      </w:rPr>
                      <w:t>Unit 9 Quiz 2 Link</w:t>
                    </w:r>
                  </w:hyperlink>
                  <w:r w:rsidR="00956F14" w:rsidRPr="00956F14">
                    <w:rPr>
                      <w:rFonts w:ascii="Arial" w:eastAsia="Times New Roman" w:hAnsi="Arial" w:cs="Arial"/>
                      <w:color w:val="444444"/>
                      <w:sz w:val="19"/>
                      <w:szCs w:val="19"/>
                    </w:rPr>
                    <w:t xml:space="preserve"> </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6" w:history="1">
                    <w:r w:rsidR="00956F14" w:rsidRPr="00956F14">
                      <w:rPr>
                        <w:rFonts w:ascii="Arial" w:eastAsia="Times New Roman" w:hAnsi="Arial" w:cs="Arial"/>
                        <w:color w:val="3366CC"/>
                        <w:sz w:val="20"/>
                        <w:u w:val="single"/>
                      </w:rPr>
                      <w:t>Unit 9 Quiz 3 Link</w:t>
                    </w:r>
                  </w:hyperlink>
                  <w:r w:rsidR="00956F14"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xml:space="preserve">  </w:t>
                  </w:r>
                </w:p>
              </w:tc>
            </w:tr>
          </w:tbl>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xml:space="preserve">  </w:t>
            </w: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t>MR1100 Marketing I - PT (CL) - Unit 9.  Market Segmentation -    Unit 9 Concept Check and Internet Exercises</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Unit 9 Concept Check and Internet Exercises</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1"/>
              <w:gridCol w:w="7273"/>
            </w:tblGrid>
            <w:tr w:rsidR="00956F14" w:rsidRPr="00956F14">
              <w:tc>
                <w:tcPr>
                  <w:tcW w:w="1110" w:type="dxa"/>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lastRenderedPageBreak/>
                    <w:drawing>
                      <wp:inline distT="0" distB="0" distL="0" distR="0">
                        <wp:extent cx="953135" cy="742315"/>
                        <wp:effectExtent l="19050" t="0" r="0" b="0"/>
                        <wp:docPr id="14" name="Picture 14"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On_Campus_Course_Support/MR1100_On_Campus_PT_CL/images/practice.gif"/>
                                <pic:cNvPicPr>
                                  <a:picLocks noChangeAspect="1" noChangeArrowheads="1"/>
                                </pic:cNvPicPr>
                              </pic:nvPicPr>
                              <pic:blipFill>
                                <a:blip r:embed="rId23" cstate="print"/>
                                <a:srcRect/>
                                <a:stretch>
                                  <a:fillRect/>
                                </a:stretch>
                              </pic:blipFill>
                              <pic:spPr bwMode="auto">
                                <a:xfrm>
                                  <a:off x="0" y="0"/>
                                  <a:ext cx="953135" cy="74231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Unit 9 - Chapter 9 of the Book - Concept Check and Internet Exercises</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McGraw-Hill Site</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7" w:history="1">
                    <w:r w:rsidR="00956F14" w:rsidRPr="00956F14">
                      <w:rPr>
                        <w:rFonts w:ascii="Arial" w:eastAsia="Times New Roman" w:hAnsi="Arial" w:cs="Arial"/>
                        <w:color w:val="3366CC"/>
                        <w:sz w:val="20"/>
                        <w:u w:val="single"/>
                      </w:rPr>
                      <w:t>Concept Checks</w:t>
                    </w:r>
                  </w:hyperlink>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8" w:history="1">
                    <w:r w:rsidR="00956F14" w:rsidRPr="00956F14">
                      <w:rPr>
                        <w:rFonts w:ascii="Arial" w:eastAsia="Times New Roman" w:hAnsi="Arial" w:cs="Arial"/>
                        <w:color w:val="3366CC"/>
                        <w:sz w:val="20"/>
                        <w:u w:val="single"/>
                      </w:rPr>
                      <w:t>Internet Exercises</w:t>
                    </w:r>
                  </w:hyperlink>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bl>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bl>
    <w:p w:rsidR="00956F14" w:rsidRPr="00956F14" w:rsidRDefault="00956F14" w:rsidP="00956F14">
      <w:pPr>
        <w:spacing w:after="0" w:line="240" w:lineRule="auto"/>
        <w:outlineLvl w:val="0"/>
        <w:rPr>
          <w:rFonts w:ascii="Arial" w:eastAsia="Times New Roman" w:hAnsi="Arial" w:cs="Arial"/>
          <w:color w:val="FFFFFF"/>
          <w:kern w:val="36"/>
          <w:sz w:val="21"/>
          <w:szCs w:val="21"/>
          <w:lang w:val="en-CA"/>
        </w:rPr>
      </w:pPr>
      <w:r w:rsidRPr="00956F14">
        <w:rPr>
          <w:rFonts w:ascii="Arial" w:eastAsia="Times New Roman" w:hAnsi="Arial" w:cs="Arial"/>
          <w:color w:val="FFFFFF"/>
          <w:kern w:val="36"/>
          <w:sz w:val="21"/>
          <w:szCs w:val="21"/>
          <w:lang w:val="en-CA"/>
        </w:rPr>
        <w:lastRenderedPageBreak/>
        <w:t>MR1100 Marketing I - PT (CL) - Unit 9.  Market Segmentation -    Unit 9 Video Case</w:t>
      </w:r>
    </w:p>
    <w:p w:rsidR="00956F14" w:rsidRPr="00956F14" w:rsidRDefault="00956F14" w:rsidP="00956F14">
      <w:pPr>
        <w:spacing w:after="0" w:line="240" w:lineRule="auto"/>
        <w:rPr>
          <w:rFonts w:ascii="Arial" w:eastAsia="Times New Roman" w:hAnsi="Arial" w:cs="Arial"/>
          <w:color w:val="003366"/>
          <w:sz w:val="21"/>
          <w:szCs w:val="21"/>
          <w:lang w:val="en-CA"/>
        </w:rPr>
      </w:pPr>
    </w:p>
    <w:tbl>
      <w:tblPr>
        <w:tblW w:w="9000" w:type="dxa"/>
        <w:tblCellMar>
          <w:left w:w="0" w:type="dxa"/>
          <w:right w:w="0" w:type="dxa"/>
        </w:tblCellMar>
        <w:tblLook w:val="04A0"/>
      </w:tblPr>
      <w:tblGrid>
        <w:gridCol w:w="9000"/>
      </w:tblGrid>
      <w:tr w:rsidR="00956F14" w:rsidRPr="00956F14" w:rsidTr="00956F14">
        <w:tc>
          <w:tcPr>
            <w:tcW w:w="0" w:type="auto"/>
            <w:shd w:val="clear" w:color="auto" w:fill="EEF7F7"/>
            <w:tcMar>
              <w:top w:w="30" w:type="dxa"/>
              <w:left w:w="30" w:type="dxa"/>
              <w:bottom w:w="30" w:type="dxa"/>
              <w:right w:w="30" w:type="dxa"/>
            </w:tcMar>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b/>
                <w:bCs/>
                <w:color w:val="444444"/>
                <w:sz w:val="27"/>
                <w:szCs w:val="27"/>
              </w:rPr>
              <w:t>Unit 9 Video Case</w:t>
            </w:r>
          </w:p>
        </w:tc>
      </w:tr>
      <w:tr w:rsidR="00956F14" w:rsidRPr="00956F14" w:rsidTr="00956F14">
        <w:tc>
          <w:tcPr>
            <w:tcW w:w="0" w:type="auto"/>
            <w:tcMar>
              <w:top w:w="30" w:type="dxa"/>
              <w:left w:w="30" w:type="dxa"/>
              <w:bottom w:w="30" w:type="dxa"/>
              <w:right w:w="30" w:type="dxa"/>
            </w:tcMa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br/>
              <w:t xml:space="preserve">  </w:t>
            </w:r>
          </w:p>
          <w:tbl>
            <w:tblPr>
              <w:tblW w:w="5000" w:type="pct"/>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651"/>
              <w:gridCol w:w="7273"/>
            </w:tblGrid>
            <w:tr w:rsidR="00956F14" w:rsidRPr="00956F14">
              <w:tc>
                <w:tcPr>
                  <w:tcW w:w="1110" w:type="dxa"/>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Pr>
                      <w:rFonts w:ascii="Arial" w:eastAsia="Times New Roman" w:hAnsi="Arial" w:cs="Arial"/>
                      <w:noProof/>
                      <w:color w:val="444444"/>
                      <w:sz w:val="19"/>
                      <w:szCs w:val="19"/>
                    </w:rPr>
                    <w:drawing>
                      <wp:inline distT="0" distB="0" distL="0" distR="0">
                        <wp:extent cx="953135" cy="742315"/>
                        <wp:effectExtent l="19050" t="0" r="0" b="0"/>
                        <wp:docPr id="15" name="Picture 15" descr="https://d2l.cna.nl.ca/content/On_Campus_Course_Support/MR1100_On_Campus_PT_CL/images/practi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On_Campus_Course_Support/MR1100_On_Campus_PT_CL/images/practice.gif"/>
                                <pic:cNvPicPr>
                                  <a:picLocks noChangeAspect="1" noChangeArrowheads="1"/>
                                </pic:cNvPicPr>
                              </pic:nvPicPr>
                              <pic:blipFill>
                                <a:blip r:embed="rId23" cstate="print"/>
                                <a:srcRect/>
                                <a:stretch>
                                  <a:fillRect/>
                                </a:stretch>
                              </pic:blipFill>
                              <pic:spPr bwMode="auto">
                                <a:xfrm>
                                  <a:off x="0" y="0"/>
                                  <a:ext cx="953135" cy="742315"/>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956F14" w:rsidRPr="00956F14" w:rsidRDefault="00956F14" w:rsidP="00956F14">
                  <w:pPr>
                    <w:spacing w:after="0"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Unit 9 - Chapter 9 of the Book - Video Case</w:t>
                  </w:r>
                  <w:r w:rsidRPr="00956F14">
                    <w:rPr>
                      <w:rFonts w:ascii="Arial" w:eastAsia="Times New Roman" w:hAnsi="Arial" w:cs="Arial"/>
                      <w:color w:val="444444"/>
                      <w:sz w:val="19"/>
                      <w:szCs w:val="19"/>
                    </w:rPr>
                    <w:t xml:space="preserve"> </w:t>
                  </w:r>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20"/>
                      <w:szCs w:val="20"/>
                    </w:rPr>
                    <w:t>McGraw-Hill Site</w:t>
                  </w:r>
                </w:p>
                <w:p w:rsidR="00956F14" w:rsidRPr="00956F14" w:rsidRDefault="00987E55" w:rsidP="00956F14">
                  <w:pPr>
                    <w:spacing w:before="100" w:beforeAutospacing="1" w:after="100" w:afterAutospacing="1" w:line="240" w:lineRule="auto"/>
                    <w:rPr>
                      <w:rFonts w:ascii="Arial" w:eastAsia="Times New Roman" w:hAnsi="Arial" w:cs="Arial"/>
                      <w:color w:val="444444"/>
                      <w:sz w:val="19"/>
                      <w:szCs w:val="19"/>
                    </w:rPr>
                  </w:pPr>
                  <w:hyperlink r:id="rId29" w:history="1">
                    <w:r w:rsidR="00956F14" w:rsidRPr="00956F14">
                      <w:rPr>
                        <w:rFonts w:ascii="Arial" w:eastAsia="Times New Roman" w:hAnsi="Arial" w:cs="Arial"/>
                        <w:color w:val="3366CC"/>
                        <w:sz w:val="20"/>
                        <w:u w:val="single"/>
                      </w:rPr>
                      <w:t xml:space="preserve">Video Case - Nokia </w:t>
                    </w:r>
                  </w:hyperlink>
                </w:p>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bl>
          <w:p w:rsidR="00956F14" w:rsidRPr="00956F14" w:rsidRDefault="00956F14" w:rsidP="00956F14">
            <w:pPr>
              <w:spacing w:before="100" w:beforeAutospacing="1" w:after="100" w:afterAutospacing="1" w:line="240" w:lineRule="auto"/>
              <w:rPr>
                <w:rFonts w:ascii="Arial" w:eastAsia="Times New Roman" w:hAnsi="Arial" w:cs="Arial"/>
                <w:color w:val="444444"/>
                <w:sz w:val="19"/>
                <w:szCs w:val="19"/>
              </w:rPr>
            </w:pPr>
            <w:r w:rsidRPr="00956F14">
              <w:rPr>
                <w:rFonts w:ascii="Arial" w:eastAsia="Times New Roman" w:hAnsi="Arial" w:cs="Arial"/>
                <w:color w:val="444444"/>
                <w:sz w:val="19"/>
                <w:szCs w:val="19"/>
              </w:rPr>
              <w:t> </w:t>
            </w:r>
          </w:p>
        </w:tc>
      </w:tr>
    </w:tbl>
    <w:p w:rsidR="000D2941" w:rsidRDefault="00AD4E27"/>
    <w:sectPr w:rsidR="000D2941" w:rsidSect="00D66EFF">
      <w:headerReference w:type="even" r:id="rId30"/>
      <w:headerReference w:type="default" r:id="rId31"/>
      <w:footerReference w:type="even" r:id="rId32"/>
      <w:footerReference w:type="default" r:id="rId33"/>
      <w:headerReference w:type="first" r:id="rId34"/>
      <w:footerReference w:type="first" r:id="rId3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4E27" w:rsidRDefault="00AD4E27" w:rsidP="00947C4A">
      <w:pPr>
        <w:spacing w:after="0" w:line="240" w:lineRule="auto"/>
      </w:pPr>
      <w:r>
        <w:separator/>
      </w:r>
    </w:p>
  </w:endnote>
  <w:endnote w:type="continuationSeparator" w:id="0">
    <w:p w:rsidR="00AD4E27" w:rsidRDefault="00AD4E27" w:rsidP="00947C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C4A" w:rsidRDefault="00947C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180766"/>
      <w:docPartObj>
        <w:docPartGallery w:val="Page Numbers (Bottom of Page)"/>
        <w:docPartUnique/>
      </w:docPartObj>
    </w:sdtPr>
    <w:sdtContent>
      <w:p w:rsidR="00947C4A" w:rsidRDefault="00987E55">
        <w:pPr>
          <w:pStyle w:val="Footer"/>
          <w:jc w:val="right"/>
        </w:pPr>
        <w:fldSimple w:instr=" PAGE   \* MERGEFORMAT ">
          <w:r w:rsidR="003321B6">
            <w:rPr>
              <w:noProof/>
            </w:rPr>
            <w:t>1</w:t>
          </w:r>
        </w:fldSimple>
      </w:p>
    </w:sdtContent>
  </w:sdt>
  <w:p w:rsidR="00947C4A" w:rsidRDefault="00947C4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C4A" w:rsidRDefault="00947C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4E27" w:rsidRDefault="00AD4E27" w:rsidP="00947C4A">
      <w:pPr>
        <w:spacing w:after="0" w:line="240" w:lineRule="auto"/>
      </w:pPr>
      <w:r>
        <w:separator/>
      </w:r>
    </w:p>
  </w:footnote>
  <w:footnote w:type="continuationSeparator" w:id="0">
    <w:p w:rsidR="00AD4E27" w:rsidRDefault="00AD4E27" w:rsidP="00947C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C4A" w:rsidRDefault="00947C4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C4A" w:rsidRDefault="00947C4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7C4A" w:rsidRDefault="00947C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D06BE"/>
    <w:multiLevelType w:val="multilevel"/>
    <w:tmpl w:val="CB6EC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17A20"/>
    <w:multiLevelType w:val="multilevel"/>
    <w:tmpl w:val="EA566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4F6862"/>
    <w:multiLevelType w:val="multilevel"/>
    <w:tmpl w:val="9EAA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FA16F6"/>
    <w:multiLevelType w:val="multilevel"/>
    <w:tmpl w:val="FBACA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806885"/>
    <w:multiLevelType w:val="multilevel"/>
    <w:tmpl w:val="E2627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B5417F"/>
    <w:multiLevelType w:val="multilevel"/>
    <w:tmpl w:val="E4366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FE36C2"/>
    <w:multiLevelType w:val="multilevel"/>
    <w:tmpl w:val="F02C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DE3293"/>
    <w:multiLevelType w:val="multilevel"/>
    <w:tmpl w:val="DE9A5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CB71C0"/>
    <w:multiLevelType w:val="multilevel"/>
    <w:tmpl w:val="258C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BE52FF"/>
    <w:multiLevelType w:val="multilevel"/>
    <w:tmpl w:val="6F325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1B6782"/>
    <w:multiLevelType w:val="multilevel"/>
    <w:tmpl w:val="7C2ACF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384A35"/>
    <w:multiLevelType w:val="multilevel"/>
    <w:tmpl w:val="51102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7515307"/>
    <w:multiLevelType w:val="multilevel"/>
    <w:tmpl w:val="E354A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9DF696D"/>
    <w:multiLevelType w:val="multilevel"/>
    <w:tmpl w:val="AB3A6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2FC6E45"/>
    <w:multiLevelType w:val="multilevel"/>
    <w:tmpl w:val="17B00E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8"/>
  </w:num>
  <w:num w:numId="4">
    <w:abstractNumId w:val="0"/>
  </w:num>
  <w:num w:numId="5">
    <w:abstractNumId w:val="9"/>
  </w:num>
  <w:num w:numId="6">
    <w:abstractNumId w:val="3"/>
  </w:num>
  <w:num w:numId="7">
    <w:abstractNumId w:val="13"/>
  </w:num>
  <w:num w:numId="8">
    <w:abstractNumId w:val="12"/>
  </w:num>
  <w:num w:numId="9">
    <w:abstractNumId w:val="10"/>
  </w:num>
  <w:num w:numId="10">
    <w:abstractNumId w:val="2"/>
  </w:num>
  <w:num w:numId="11">
    <w:abstractNumId w:val="4"/>
  </w:num>
  <w:num w:numId="12">
    <w:abstractNumId w:val="14"/>
  </w:num>
  <w:num w:numId="13">
    <w:abstractNumId w:val="6"/>
  </w:num>
  <w:num w:numId="14">
    <w:abstractNumId w:val="5"/>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footnotePr>
    <w:footnote w:id="-1"/>
    <w:footnote w:id="0"/>
  </w:footnotePr>
  <w:endnotePr>
    <w:endnote w:id="-1"/>
    <w:endnote w:id="0"/>
  </w:endnotePr>
  <w:compat/>
  <w:rsids>
    <w:rsidRoot w:val="00956F14"/>
    <w:rsid w:val="001F2571"/>
    <w:rsid w:val="00313C21"/>
    <w:rsid w:val="003321B6"/>
    <w:rsid w:val="004207D7"/>
    <w:rsid w:val="00485107"/>
    <w:rsid w:val="006B2430"/>
    <w:rsid w:val="00947C4A"/>
    <w:rsid w:val="00956F14"/>
    <w:rsid w:val="00987E55"/>
    <w:rsid w:val="00AD4E27"/>
    <w:rsid w:val="00D66EFF"/>
    <w:rsid w:val="00E815FE"/>
    <w:rsid w:val="00EC15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FF"/>
  </w:style>
  <w:style w:type="paragraph" w:styleId="Heading1">
    <w:name w:val="heading 1"/>
    <w:basedOn w:val="Normal"/>
    <w:link w:val="Heading1Char"/>
    <w:uiPriority w:val="9"/>
    <w:qFormat/>
    <w:rsid w:val="00956F14"/>
    <w:pPr>
      <w:spacing w:after="0" w:line="240" w:lineRule="auto"/>
      <w:outlineLvl w:val="0"/>
    </w:pPr>
    <w:rPr>
      <w:rFonts w:ascii="Times New Roman" w:eastAsia="Times New Roman" w:hAnsi="Times New Roman" w:cs="Times New Roman"/>
      <w:color w:val="003366"/>
      <w:kern w:val="36"/>
      <w:sz w:val="24"/>
      <w:szCs w:val="24"/>
    </w:rPr>
  </w:style>
  <w:style w:type="paragraph" w:styleId="Heading6">
    <w:name w:val="heading 6"/>
    <w:basedOn w:val="Normal"/>
    <w:link w:val="Heading6Char"/>
    <w:uiPriority w:val="9"/>
    <w:qFormat/>
    <w:rsid w:val="00956F14"/>
    <w:pPr>
      <w:spacing w:after="0" w:line="240" w:lineRule="auto"/>
      <w:outlineLvl w:val="5"/>
    </w:pPr>
    <w:rPr>
      <w:rFonts w:ascii="Times New Roman" w:eastAsia="Times New Roman" w:hAnsi="Times New Roman" w:cs="Times New Roman"/>
      <w:color w:val="00336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6F14"/>
    <w:rPr>
      <w:rFonts w:ascii="Times New Roman" w:eastAsia="Times New Roman" w:hAnsi="Times New Roman" w:cs="Times New Roman"/>
      <w:color w:val="003366"/>
      <w:kern w:val="36"/>
      <w:sz w:val="24"/>
      <w:szCs w:val="24"/>
    </w:rPr>
  </w:style>
  <w:style w:type="character" w:customStyle="1" w:styleId="Heading6Char">
    <w:name w:val="Heading 6 Char"/>
    <w:basedOn w:val="DefaultParagraphFont"/>
    <w:link w:val="Heading6"/>
    <w:uiPriority w:val="9"/>
    <w:rsid w:val="00956F14"/>
    <w:rPr>
      <w:rFonts w:ascii="Times New Roman" w:eastAsia="Times New Roman" w:hAnsi="Times New Roman" w:cs="Times New Roman"/>
      <w:color w:val="003366"/>
      <w:sz w:val="24"/>
      <w:szCs w:val="24"/>
    </w:rPr>
  </w:style>
  <w:style w:type="character" w:styleId="Hyperlink">
    <w:name w:val="Hyperlink"/>
    <w:basedOn w:val="DefaultParagraphFont"/>
    <w:uiPriority w:val="99"/>
    <w:semiHidden/>
    <w:unhideWhenUsed/>
    <w:rsid w:val="00956F14"/>
    <w:rPr>
      <w:color w:val="3366CC"/>
      <w:u w:val="single"/>
    </w:rPr>
  </w:style>
  <w:style w:type="paragraph" w:styleId="NormalWeb">
    <w:name w:val="Normal (Web)"/>
    <w:basedOn w:val="Normal"/>
    <w:uiPriority w:val="99"/>
    <w:unhideWhenUsed/>
    <w:rsid w:val="00956F14"/>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956F14"/>
    <w:rPr>
      <w:i/>
      <w:iCs/>
    </w:rPr>
  </w:style>
  <w:style w:type="paragraph" w:customStyle="1" w:styleId="pageheading">
    <w:name w:val="page_heading"/>
    <w:basedOn w:val="Normal"/>
    <w:rsid w:val="00956F14"/>
    <w:pPr>
      <w:shd w:val="clear" w:color="auto" w:fill="EEF7F7"/>
      <w:spacing w:before="100" w:beforeAutospacing="1" w:after="100" w:afterAutospacing="1" w:line="240" w:lineRule="auto"/>
    </w:pPr>
    <w:rPr>
      <w:rFonts w:ascii="Arial" w:eastAsia="Times New Roman" w:hAnsi="Arial" w:cs="Arial"/>
      <w:b/>
      <w:bCs/>
      <w:color w:val="000000"/>
      <w:sz w:val="36"/>
      <w:szCs w:val="36"/>
    </w:rPr>
  </w:style>
  <w:style w:type="character" w:customStyle="1" w:styleId="style11">
    <w:name w:val="style11"/>
    <w:basedOn w:val="DefaultParagraphFont"/>
    <w:rsid w:val="00956F14"/>
    <w:rPr>
      <w:shd w:val="clear" w:color="auto" w:fill="EEF7F7"/>
    </w:rPr>
  </w:style>
  <w:style w:type="character" w:styleId="Strong">
    <w:name w:val="Strong"/>
    <w:basedOn w:val="DefaultParagraphFont"/>
    <w:uiPriority w:val="22"/>
    <w:qFormat/>
    <w:rsid w:val="00956F14"/>
    <w:rPr>
      <w:b/>
      <w:bCs/>
    </w:rPr>
  </w:style>
  <w:style w:type="paragraph" w:styleId="BalloonText">
    <w:name w:val="Balloon Text"/>
    <w:basedOn w:val="Normal"/>
    <w:link w:val="BalloonTextChar"/>
    <w:uiPriority w:val="99"/>
    <w:semiHidden/>
    <w:unhideWhenUsed/>
    <w:rsid w:val="00956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6F14"/>
    <w:rPr>
      <w:rFonts w:ascii="Tahoma" w:hAnsi="Tahoma" w:cs="Tahoma"/>
      <w:sz w:val="16"/>
      <w:szCs w:val="16"/>
    </w:rPr>
  </w:style>
  <w:style w:type="paragraph" w:styleId="Header">
    <w:name w:val="header"/>
    <w:basedOn w:val="Normal"/>
    <w:link w:val="HeaderChar"/>
    <w:uiPriority w:val="99"/>
    <w:semiHidden/>
    <w:unhideWhenUsed/>
    <w:rsid w:val="00947C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47C4A"/>
  </w:style>
  <w:style w:type="paragraph" w:styleId="Footer">
    <w:name w:val="footer"/>
    <w:basedOn w:val="Normal"/>
    <w:link w:val="FooterChar"/>
    <w:uiPriority w:val="99"/>
    <w:unhideWhenUsed/>
    <w:rsid w:val="00947C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C4A"/>
  </w:style>
</w:styles>
</file>

<file path=word/webSettings.xml><?xml version="1.0" encoding="utf-8"?>
<w:webSettings xmlns:r="http://schemas.openxmlformats.org/officeDocument/2006/relationships" xmlns:w="http://schemas.openxmlformats.org/wordprocessingml/2006/main">
  <w:divs>
    <w:div w:id="1856533382">
      <w:bodyDiv w:val="1"/>
      <w:marLeft w:val="0"/>
      <w:marRight w:val="0"/>
      <w:marTop w:val="0"/>
      <w:marBottom w:val="0"/>
      <w:divBdr>
        <w:top w:val="none" w:sz="0" w:space="0" w:color="auto"/>
        <w:left w:val="none" w:sz="0" w:space="0" w:color="auto"/>
        <w:bottom w:val="none" w:sz="0" w:space="0" w:color="auto"/>
        <w:right w:val="none" w:sz="0" w:space="0" w:color="auto"/>
      </w:divBdr>
      <w:divsChild>
        <w:div w:id="91895701">
          <w:marLeft w:val="0"/>
          <w:marRight w:val="0"/>
          <w:marTop w:val="0"/>
          <w:marBottom w:val="0"/>
          <w:divBdr>
            <w:top w:val="none" w:sz="0" w:space="0" w:color="auto"/>
            <w:left w:val="none" w:sz="0" w:space="0" w:color="auto"/>
            <w:bottom w:val="none" w:sz="0" w:space="0" w:color="auto"/>
            <w:right w:val="none" w:sz="0" w:space="0" w:color="auto"/>
          </w:divBdr>
          <w:divsChild>
            <w:div w:id="1590700051">
              <w:marLeft w:val="0"/>
              <w:marRight w:val="0"/>
              <w:marTop w:val="0"/>
              <w:marBottom w:val="0"/>
              <w:divBdr>
                <w:top w:val="none" w:sz="0" w:space="0" w:color="auto"/>
                <w:left w:val="none" w:sz="0" w:space="0" w:color="auto"/>
                <w:bottom w:val="none" w:sz="0" w:space="0" w:color="auto"/>
                <w:right w:val="none" w:sz="0" w:space="0" w:color="auto"/>
              </w:divBdr>
              <w:divsChild>
                <w:div w:id="104036500">
                  <w:marLeft w:val="0"/>
                  <w:marRight w:val="0"/>
                  <w:marTop w:val="0"/>
                  <w:marBottom w:val="0"/>
                  <w:divBdr>
                    <w:top w:val="none" w:sz="0" w:space="0" w:color="auto"/>
                    <w:left w:val="none" w:sz="0" w:space="0" w:color="auto"/>
                    <w:bottom w:val="none" w:sz="0" w:space="0" w:color="auto"/>
                    <w:right w:val="none" w:sz="0" w:space="0" w:color="auto"/>
                  </w:divBdr>
                  <w:divsChild>
                    <w:div w:id="1519268387">
                      <w:marLeft w:val="0"/>
                      <w:marRight w:val="0"/>
                      <w:marTop w:val="0"/>
                      <w:marBottom w:val="0"/>
                      <w:divBdr>
                        <w:top w:val="none" w:sz="0" w:space="0" w:color="auto"/>
                        <w:left w:val="none" w:sz="0" w:space="0" w:color="auto"/>
                        <w:bottom w:val="none" w:sz="0" w:space="0" w:color="auto"/>
                        <w:right w:val="none" w:sz="0" w:space="0" w:color="auto"/>
                      </w:divBdr>
                      <w:divsChild>
                        <w:div w:id="368071017">
                          <w:marLeft w:val="0"/>
                          <w:marRight w:val="0"/>
                          <w:marTop w:val="0"/>
                          <w:marBottom w:val="0"/>
                          <w:divBdr>
                            <w:top w:val="none" w:sz="0" w:space="0" w:color="auto"/>
                            <w:left w:val="none" w:sz="0" w:space="0" w:color="auto"/>
                            <w:bottom w:val="none" w:sz="0" w:space="0" w:color="auto"/>
                            <w:right w:val="none" w:sz="0" w:space="0" w:color="auto"/>
                          </w:divBdr>
                          <w:divsChild>
                            <w:div w:id="1456371427">
                              <w:marLeft w:val="0"/>
                              <w:marRight w:val="0"/>
                              <w:marTop w:val="0"/>
                              <w:marBottom w:val="0"/>
                              <w:divBdr>
                                <w:top w:val="none" w:sz="0" w:space="0" w:color="auto"/>
                                <w:left w:val="none" w:sz="0" w:space="0" w:color="auto"/>
                                <w:bottom w:val="none" w:sz="0" w:space="0" w:color="auto"/>
                                <w:right w:val="none" w:sz="0" w:space="0" w:color="auto"/>
                              </w:divBdr>
                              <w:divsChild>
                                <w:div w:id="1705785232">
                                  <w:marLeft w:val="120"/>
                                  <w:marRight w:val="0"/>
                                  <w:marTop w:val="0"/>
                                  <w:marBottom w:val="0"/>
                                  <w:divBdr>
                                    <w:top w:val="none" w:sz="0" w:space="0" w:color="auto"/>
                                    <w:left w:val="none" w:sz="0" w:space="0" w:color="auto"/>
                                    <w:bottom w:val="none" w:sz="0" w:space="0" w:color="auto"/>
                                    <w:right w:val="none" w:sz="0" w:space="0" w:color="auto"/>
                                  </w:divBdr>
                                </w:div>
                                <w:div w:id="900403227">
                                  <w:marLeft w:val="120"/>
                                  <w:marRight w:val="0"/>
                                  <w:marTop w:val="0"/>
                                  <w:marBottom w:val="0"/>
                                  <w:divBdr>
                                    <w:top w:val="none" w:sz="0" w:space="0" w:color="auto"/>
                                    <w:left w:val="none" w:sz="0" w:space="0" w:color="auto"/>
                                    <w:bottom w:val="none" w:sz="0" w:space="0" w:color="auto"/>
                                    <w:right w:val="none" w:sz="0" w:space="0" w:color="auto"/>
                                  </w:divBdr>
                                </w:div>
                                <w:div w:id="1952593262">
                                  <w:marLeft w:val="120"/>
                                  <w:marRight w:val="0"/>
                                  <w:marTop w:val="0"/>
                                  <w:marBottom w:val="0"/>
                                  <w:divBdr>
                                    <w:top w:val="none" w:sz="0" w:space="0" w:color="auto"/>
                                    <w:left w:val="none" w:sz="0" w:space="0" w:color="auto"/>
                                    <w:bottom w:val="none" w:sz="0" w:space="0" w:color="auto"/>
                                    <w:right w:val="none" w:sz="0" w:space="0" w:color="auto"/>
                                  </w:divBdr>
                                </w:div>
                                <w:div w:id="1113135277">
                                  <w:marLeft w:val="120"/>
                                  <w:marRight w:val="0"/>
                                  <w:marTop w:val="0"/>
                                  <w:marBottom w:val="0"/>
                                  <w:divBdr>
                                    <w:top w:val="none" w:sz="0" w:space="0" w:color="auto"/>
                                    <w:left w:val="none" w:sz="0" w:space="0" w:color="auto"/>
                                    <w:bottom w:val="none" w:sz="0" w:space="0" w:color="auto"/>
                                    <w:right w:val="none" w:sz="0" w:space="0" w:color="auto"/>
                                  </w:divBdr>
                                </w:div>
                                <w:div w:id="775441641">
                                  <w:marLeft w:val="120"/>
                                  <w:marRight w:val="0"/>
                                  <w:marTop w:val="0"/>
                                  <w:marBottom w:val="0"/>
                                  <w:divBdr>
                                    <w:top w:val="none" w:sz="0" w:space="0" w:color="auto"/>
                                    <w:left w:val="none" w:sz="0" w:space="0" w:color="auto"/>
                                    <w:bottom w:val="none" w:sz="0" w:space="0" w:color="auto"/>
                                    <w:right w:val="none" w:sz="0" w:space="0" w:color="auto"/>
                                  </w:divBdr>
                                </w:div>
                                <w:div w:id="977222546">
                                  <w:marLeft w:val="120"/>
                                  <w:marRight w:val="0"/>
                                  <w:marTop w:val="0"/>
                                  <w:marBottom w:val="0"/>
                                  <w:divBdr>
                                    <w:top w:val="none" w:sz="0" w:space="0" w:color="auto"/>
                                    <w:left w:val="none" w:sz="0" w:space="0" w:color="auto"/>
                                    <w:bottom w:val="none" w:sz="0" w:space="0" w:color="auto"/>
                                    <w:right w:val="none" w:sz="0" w:space="0" w:color="auto"/>
                                  </w:divBdr>
                                </w:div>
                                <w:div w:id="1697802443">
                                  <w:marLeft w:val="120"/>
                                  <w:marRight w:val="0"/>
                                  <w:marTop w:val="0"/>
                                  <w:marBottom w:val="0"/>
                                  <w:divBdr>
                                    <w:top w:val="none" w:sz="0" w:space="0" w:color="auto"/>
                                    <w:left w:val="none" w:sz="0" w:space="0" w:color="auto"/>
                                    <w:bottom w:val="none" w:sz="0" w:space="0" w:color="auto"/>
                                    <w:right w:val="none" w:sz="0" w:space="0" w:color="auto"/>
                                  </w:divBdr>
                                </w:div>
                                <w:div w:id="1852916046">
                                  <w:marLeft w:val="120"/>
                                  <w:marRight w:val="0"/>
                                  <w:marTop w:val="0"/>
                                  <w:marBottom w:val="0"/>
                                  <w:divBdr>
                                    <w:top w:val="none" w:sz="0" w:space="0" w:color="auto"/>
                                    <w:left w:val="none" w:sz="0" w:space="0" w:color="auto"/>
                                    <w:bottom w:val="none" w:sz="0" w:space="0" w:color="auto"/>
                                    <w:right w:val="none" w:sz="0" w:space="0" w:color="auto"/>
                                  </w:divBdr>
                                  <w:divsChild>
                                    <w:div w:id="1307973123">
                                      <w:marLeft w:val="0"/>
                                      <w:marRight w:val="0"/>
                                      <w:marTop w:val="0"/>
                                      <w:marBottom w:val="0"/>
                                      <w:divBdr>
                                        <w:top w:val="none" w:sz="0" w:space="0" w:color="auto"/>
                                        <w:left w:val="none" w:sz="0" w:space="0" w:color="auto"/>
                                        <w:bottom w:val="single" w:sz="4" w:space="0" w:color="auto"/>
                                        <w:right w:val="none" w:sz="0" w:space="0" w:color="auto"/>
                                      </w:divBdr>
                                    </w:div>
                                  </w:divsChild>
                                </w:div>
                                <w:div w:id="2022657770">
                                  <w:marLeft w:val="120"/>
                                  <w:marRight w:val="0"/>
                                  <w:marTop w:val="0"/>
                                  <w:marBottom w:val="0"/>
                                  <w:divBdr>
                                    <w:top w:val="none" w:sz="0" w:space="0" w:color="auto"/>
                                    <w:left w:val="none" w:sz="0" w:space="0" w:color="auto"/>
                                    <w:bottom w:val="none" w:sz="0" w:space="0" w:color="auto"/>
                                    <w:right w:val="none" w:sz="0" w:space="0" w:color="auto"/>
                                  </w:divBdr>
                                </w:div>
                                <w:div w:id="309020413">
                                  <w:marLeft w:val="120"/>
                                  <w:marRight w:val="0"/>
                                  <w:marTop w:val="0"/>
                                  <w:marBottom w:val="0"/>
                                  <w:divBdr>
                                    <w:top w:val="none" w:sz="0" w:space="0" w:color="auto"/>
                                    <w:left w:val="none" w:sz="0" w:space="0" w:color="auto"/>
                                    <w:bottom w:val="none" w:sz="0" w:space="0" w:color="auto"/>
                                    <w:right w:val="none" w:sz="0" w:space="0" w:color="auto"/>
                                  </w:divBdr>
                                </w:div>
                                <w:div w:id="1939409169">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gif"/><Relationship Id="rId18" Type="http://schemas.openxmlformats.org/officeDocument/2006/relationships/hyperlink" Target="https://d2l.cna.nl.ca/content/On_Campus_Course_Support/MR1100_On_Campus_PT_CL/unit9/unit9_answers/unit9_ch9q4_answer.html" TargetMode="External"/><Relationship Id="rId26" Type="http://schemas.openxmlformats.org/officeDocument/2006/relationships/hyperlink" Target="http://highered.mcgraw-hill.com/sites/0070898332/student_view0/chapter9/multiple_choice_quiz_3.html" TargetMode="External"/><Relationship Id="rId3" Type="http://schemas.openxmlformats.org/officeDocument/2006/relationships/settings" Target="settings.xml"/><Relationship Id="rId21" Type="http://schemas.openxmlformats.org/officeDocument/2006/relationships/hyperlink" Target="https://d2l.cna.nl.ca/content/On_Campus_Course_Support/MR1100_On_Campus_PT_CL/unit9/unit9_answers/unit9_ch9q7_answer.html" TargetMode="External"/><Relationship Id="rId34" Type="http://schemas.openxmlformats.org/officeDocument/2006/relationships/header" Target="header3.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hyperlink" Target="https://d2l.cna.nl.ca/content/On_Campus_Course_Support/MR1100_On_Campus_PT_CL/unit9/unit9_answers/unit9_ch9q3_answer.html" TargetMode="External"/><Relationship Id="rId25" Type="http://schemas.openxmlformats.org/officeDocument/2006/relationships/hyperlink" Target="http://highered.mcgraw-hill.com/sites/0070898332/student_view0/chapter9/multiple_choice_quiz_2.html" TargetMode="External"/><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d2l.cna.nl.ca/content/On_Campus_Course_Support/MR1100_On_Campus_PT_CL/unit9/unit9_answers/unit9_ch9q2_answer.html" TargetMode="External"/><Relationship Id="rId20" Type="http://schemas.openxmlformats.org/officeDocument/2006/relationships/hyperlink" Target="https://d2l.cna.nl.ca/content/On_Campus_Course_Support/MR1100_On_Campus_PT_CL/unit9/unit9_answers/unit9_ch9q6_answer.html" TargetMode="External"/><Relationship Id="rId29" Type="http://schemas.openxmlformats.org/officeDocument/2006/relationships/hyperlink" Target="http://highered.mcgraw-hill.com/sites/0070898332/student_view0/chapter9/video_cases.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http://highered.mcgraw-hill.com/sites/0070898332/student_view0/chapter9/multiple_choice_quiz.htm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2l.cna.nl.ca/content/On_Campus_Course_Support/MR1100_On_Campus_PT_CL/unit9/unit9_answers/unit9_ch9q1_answer.html" TargetMode="External"/><Relationship Id="rId23" Type="http://schemas.openxmlformats.org/officeDocument/2006/relationships/image" Target="media/image8.gif"/><Relationship Id="rId28" Type="http://schemas.openxmlformats.org/officeDocument/2006/relationships/hyperlink" Target="http://highered.mcgraw-hill.com/sites/0070898332/student_view0/chapter9/internet_exercises.html" TargetMode="External"/><Relationship Id="rId36"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s://d2l.cna.nl.ca/content/On_Campus_Course_Support/MR1100_On_Campus_PT_CL/unit9/unit9_answers/unit9_ch9q5_answer.html" TargetMode="External"/><Relationship Id="rId31"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quickmba.com/marketing/market-segmentation/" TargetMode="External"/><Relationship Id="rId22" Type="http://schemas.openxmlformats.org/officeDocument/2006/relationships/hyperlink" Target="https://d2l.cna.nl.ca/content/On_Campus_Course_Support/MR1100_On_Campus_PT_CL/unit9/unit9_answers/unit9_ch9q8_answer.html" TargetMode="External"/><Relationship Id="rId27" Type="http://schemas.openxmlformats.org/officeDocument/2006/relationships/hyperlink" Target="http://highered.mcgraw-hill.com/sites/0070898332/student_view0/chapter9/concept_checks.html" TargetMode="External"/><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7</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10042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3</cp:revision>
  <cp:lastPrinted>2010-12-03T17:30:00Z</cp:lastPrinted>
  <dcterms:created xsi:type="dcterms:W3CDTF">2010-11-30T17:34:00Z</dcterms:created>
  <dcterms:modified xsi:type="dcterms:W3CDTF">2010-12-06T18:33:00Z</dcterms:modified>
</cp:coreProperties>
</file>